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A8A" w:rsidRPr="00883A25" w:rsidRDefault="00AA6A8A" w:rsidP="00AA6A8A">
      <w:pPr>
        <w:pStyle w:val="ConsPlusNormal"/>
        <w:spacing w:line="276" w:lineRule="auto"/>
        <w:ind w:left="4536" w:firstLine="0"/>
        <w:jc w:val="right"/>
        <w:outlineLvl w:val="0"/>
        <w:rPr>
          <w:rFonts w:ascii="PT Astra Serif" w:hAnsi="PT Astra Serif" w:cs="Times New Roman"/>
          <w:sz w:val="24"/>
          <w:szCs w:val="24"/>
        </w:rPr>
      </w:pPr>
      <w:bookmarkStart w:id="0" w:name="_GoBack"/>
      <w:bookmarkEnd w:id="0"/>
    </w:p>
    <w:p w:rsidR="00AA6A8A" w:rsidRPr="00883A25" w:rsidRDefault="00AA6A8A" w:rsidP="00AA6A8A">
      <w:pPr>
        <w:pStyle w:val="ConsPlusNormal"/>
        <w:spacing w:line="276" w:lineRule="auto"/>
        <w:ind w:left="4536" w:firstLine="0"/>
        <w:jc w:val="right"/>
        <w:outlineLvl w:val="0"/>
        <w:rPr>
          <w:rFonts w:ascii="PT Astra Serif" w:hAnsi="PT Astra Serif" w:cs="Times New Roman"/>
          <w:sz w:val="28"/>
          <w:szCs w:val="28"/>
        </w:rPr>
      </w:pPr>
    </w:p>
    <w:p w:rsidR="00AA6A8A" w:rsidRPr="00AA6A8A" w:rsidRDefault="00AA6A8A" w:rsidP="00AA6A8A">
      <w:pPr>
        <w:tabs>
          <w:tab w:val="left" w:pos="11482"/>
        </w:tabs>
        <w:spacing w:line="276" w:lineRule="auto"/>
        <w:jc w:val="center"/>
        <w:rPr>
          <w:b/>
          <w:bCs/>
          <w:sz w:val="28"/>
          <w:szCs w:val="28"/>
        </w:rPr>
      </w:pPr>
      <w:r w:rsidRPr="00AA6A8A">
        <w:rPr>
          <w:b/>
          <w:bCs/>
          <w:sz w:val="28"/>
          <w:szCs w:val="28"/>
        </w:rPr>
        <w:t>Отчет о работе   Контрольно-счетной палаты муниципального образования Плавский район   за  2023 год</w:t>
      </w:r>
    </w:p>
    <w:p w:rsidR="00AA6A8A" w:rsidRPr="00AA6A8A" w:rsidRDefault="00AA6A8A" w:rsidP="00AA6A8A">
      <w:pPr>
        <w:tabs>
          <w:tab w:val="left" w:pos="11482"/>
        </w:tabs>
        <w:spacing w:line="276" w:lineRule="auto"/>
        <w:jc w:val="center"/>
        <w:rPr>
          <w:b/>
          <w:bCs/>
          <w:sz w:val="28"/>
          <w:szCs w:val="28"/>
        </w:rPr>
      </w:pPr>
    </w:p>
    <w:p w:rsidR="00AA6A8A" w:rsidRPr="00AA6A8A" w:rsidRDefault="00AA6A8A" w:rsidP="00AA6A8A">
      <w:pPr>
        <w:tabs>
          <w:tab w:val="left" w:pos="851"/>
        </w:tabs>
        <w:spacing w:line="276" w:lineRule="auto"/>
        <w:jc w:val="both"/>
        <w:rPr>
          <w:sz w:val="28"/>
          <w:szCs w:val="28"/>
        </w:rPr>
      </w:pPr>
      <w:r w:rsidRPr="00AA6A8A">
        <w:rPr>
          <w:sz w:val="28"/>
          <w:szCs w:val="28"/>
        </w:rPr>
        <w:t xml:space="preserve">             </w:t>
      </w:r>
      <w:proofErr w:type="gramStart"/>
      <w:r w:rsidRPr="00AA6A8A">
        <w:rPr>
          <w:sz w:val="28"/>
          <w:szCs w:val="28"/>
        </w:rPr>
        <w:t>Контрольно-счетная палата муниципального образования Плавский район (далее – Контрольно-счетная палата) в 2023 году осуществляла  свою деятельность на основании Положения «О Контрольно-счетной палате муниципального образования Плавский район», утвержденного решением Собрания представителей муниципального образования Плавский район от 24.08.2012  № 42/279 (с изменениями) и Соглашений, заключенных главой муниципального образования Плавский район, Контрольно-счетной палатой и Собраниями депутатов муниципальных образований - поселений об исполнении части полномочий контрольного</w:t>
      </w:r>
      <w:proofErr w:type="gramEnd"/>
      <w:r w:rsidRPr="00AA6A8A">
        <w:rPr>
          <w:sz w:val="28"/>
          <w:szCs w:val="28"/>
        </w:rPr>
        <w:t xml:space="preserve"> органа поселений. </w:t>
      </w:r>
    </w:p>
    <w:p w:rsidR="00AA6A8A" w:rsidRPr="00AA6A8A" w:rsidRDefault="00AA6A8A" w:rsidP="00AA6A8A">
      <w:pPr>
        <w:tabs>
          <w:tab w:val="left" w:pos="851"/>
        </w:tabs>
        <w:spacing w:line="276" w:lineRule="auto"/>
        <w:jc w:val="both"/>
        <w:rPr>
          <w:sz w:val="28"/>
          <w:szCs w:val="28"/>
        </w:rPr>
      </w:pPr>
      <w:r w:rsidRPr="00AA6A8A">
        <w:rPr>
          <w:sz w:val="28"/>
          <w:szCs w:val="28"/>
        </w:rPr>
        <w:t xml:space="preserve">             В 2023 году Контрольно-счетная палата проводила работу в соответствии с планом работы, утвержденным распоряжением председателя Контрольно-счетной палаты от 27.12.2022  № 8-р. </w:t>
      </w:r>
    </w:p>
    <w:p w:rsidR="00AA6A8A" w:rsidRPr="00AA6A8A" w:rsidRDefault="00AA6A8A" w:rsidP="00AA6A8A">
      <w:pPr>
        <w:tabs>
          <w:tab w:val="left" w:pos="851"/>
        </w:tabs>
        <w:spacing w:line="276" w:lineRule="auto"/>
        <w:jc w:val="center"/>
        <w:rPr>
          <w:b/>
          <w:bCs/>
          <w:sz w:val="28"/>
          <w:szCs w:val="28"/>
        </w:rPr>
      </w:pPr>
      <w:r w:rsidRPr="00AA6A8A">
        <w:rPr>
          <w:sz w:val="28"/>
          <w:szCs w:val="28"/>
        </w:rPr>
        <w:br/>
      </w:r>
      <w:r w:rsidRPr="00AA6A8A">
        <w:rPr>
          <w:b/>
          <w:sz w:val="28"/>
          <w:szCs w:val="28"/>
        </w:rPr>
        <w:t>1. Контрольная деятельность</w:t>
      </w:r>
    </w:p>
    <w:p w:rsidR="00AA6A8A" w:rsidRPr="00AA6A8A" w:rsidRDefault="00AA6A8A" w:rsidP="00AA6A8A">
      <w:pPr>
        <w:pStyle w:val="a4"/>
        <w:ind w:left="0"/>
        <w:jc w:val="both"/>
        <w:rPr>
          <w:b/>
          <w:bCs/>
          <w:sz w:val="28"/>
          <w:szCs w:val="28"/>
        </w:rPr>
      </w:pPr>
    </w:p>
    <w:p w:rsidR="00AA6A8A" w:rsidRPr="00AA6A8A" w:rsidRDefault="00AA6A8A" w:rsidP="00AA6A8A">
      <w:pPr>
        <w:pStyle w:val="a4"/>
        <w:tabs>
          <w:tab w:val="left" w:pos="851"/>
        </w:tabs>
        <w:ind w:left="0"/>
        <w:jc w:val="both"/>
        <w:rPr>
          <w:sz w:val="28"/>
          <w:szCs w:val="28"/>
        </w:rPr>
      </w:pPr>
      <w:r w:rsidRPr="00AA6A8A">
        <w:rPr>
          <w:sz w:val="28"/>
          <w:szCs w:val="28"/>
        </w:rPr>
        <w:t xml:space="preserve">           В соответствии с Бюджетным кодексом Российской Федерации, </w:t>
      </w:r>
      <w:r w:rsidRPr="00AA6A8A">
        <w:rPr>
          <w:sz w:val="28"/>
          <w:szCs w:val="28"/>
        </w:rPr>
        <w:br/>
        <w:t xml:space="preserve">Положением о бюджетном процессе в муниципальном образовании Плавский район, Положением о Контрольно-счетной палате муниципального образования Плавский район, Контрольно-счетная палата реализует свои контрольные полномочия путем проведения проверок распорядителей бюджетных средств и бюджетополучателей. </w:t>
      </w:r>
      <w:r w:rsidRPr="00AA6A8A">
        <w:rPr>
          <w:sz w:val="28"/>
          <w:szCs w:val="28"/>
        </w:rPr>
        <w:br/>
        <w:t xml:space="preserve">Контроль за целевым и эффективным использованием бюджетных средств оставался одним из приоритетных направлений деятельности Контрольно-счетной палаты. </w:t>
      </w:r>
    </w:p>
    <w:p w:rsidR="00AA6A8A" w:rsidRPr="00AA6A8A" w:rsidRDefault="00AA6A8A" w:rsidP="00AA6A8A">
      <w:pPr>
        <w:pStyle w:val="a4"/>
        <w:tabs>
          <w:tab w:val="left" w:pos="851"/>
        </w:tabs>
        <w:ind w:left="0"/>
        <w:jc w:val="both"/>
        <w:rPr>
          <w:sz w:val="28"/>
          <w:szCs w:val="28"/>
        </w:rPr>
      </w:pPr>
      <w:r w:rsidRPr="00AA6A8A">
        <w:rPr>
          <w:sz w:val="28"/>
          <w:szCs w:val="28"/>
        </w:rPr>
        <w:t xml:space="preserve">            За 2023 год Контрольно-счетной палатой было проведено 9 контрольных мероприятий: </w:t>
      </w:r>
    </w:p>
    <w:p w:rsidR="00AA6A8A" w:rsidRPr="00AA6A8A" w:rsidRDefault="00AA6A8A" w:rsidP="00AA6A8A">
      <w:pPr>
        <w:tabs>
          <w:tab w:val="left" w:pos="851"/>
        </w:tabs>
        <w:spacing w:line="276" w:lineRule="auto"/>
        <w:jc w:val="both"/>
        <w:rPr>
          <w:sz w:val="28"/>
          <w:szCs w:val="28"/>
        </w:rPr>
      </w:pPr>
      <w:r w:rsidRPr="00AA6A8A">
        <w:rPr>
          <w:sz w:val="28"/>
          <w:szCs w:val="28"/>
        </w:rPr>
        <w:t xml:space="preserve">          • 1  проверка состояния муниципального внутреннего долга муниципального образования;</w:t>
      </w:r>
    </w:p>
    <w:p w:rsidR="00AA6A8A" w:rsidRPr="00AA6A8A" w:rsidRDefault="00AA6A8A" w:rsidP="00AA6A8A">
      <w:pPr>
        <w:tabs>
          <w:tab w:val="left" w:pos="851"/>
        </w:tabs>
        <w:spacing w:line="276" w:lineRule="auto"/>
        <w:jc w:val="both"/>
        <w:rPr>
          <w:sz w:val="28"/>
          <w:szCs w:val="28"/>
        </w:rPr>
      </w:pPr>
      <w:r w:rsidRPr="00AA6A8A">
        <w:rPr>
          <w:sz w:val="28"/>
          <w:szCs w:val="28"/>
        </w:rPr>
        <w:t xml:space="preserve">          •  1  проверка  мер социальной поддержки отдельных категорий граждан в муниципальном образовании   (отдельные вопросы);</w:t>
      </w:r>
    </w:p>
    <w:p w:rsidR="00AA6A8A" w:rsidRPr="00AA6A8A" w:rsidRDefault="00AA6A8A" w:rsidP="00AA6A8A">
      <w:pPr>
        <w:pStyle w:val="a4"/>
        <w:tabs>
          <w:tab w:val="left" w:pos="851"/>
        </w:tabs>
        <w:ind w:left="0"/>
        <w:jc w:val="both"/>
        <w:rPr>
          <w:sz w:val="28"/>
          <w:szCs w:val="28"/>
        </w:rPr>
      </w:pPr>
      <w:r w:rsidRPr="00AA6A8A">
        <w:rPr>
          <w:color w:val="FF0000"/>
          <w:sz w:val="28"/>
          <w:szCs w:val="28"/>
        </w:rPr>
        <w:t xml:space="preserve">           </w:t>
      </w:r>
      <w:r w:rsidRPr="00AA6A8A">
        <w:rPr>
          <w:sz w:val="28"/>
          <w:szCs w:val="28"/>
        </w:rPr>
        <w:t>• 1  проверка  финансово-хозяйственной деятельности муниципального бюджетного образовательного учреждения;</w:t>
      </w:r>
    </w:p>
    <w:p w:rsidR="00AA6A8A" w:rsidRPr="00AA6A8A" w:rsidRDefault="00AA6A8A" w:rsidP="00AA6A8A">
      <w:pPr>
        <w:tabs>
          <w:tab w:val="left" w:pos="851"/>
        </w:tabs>
        <w:spacing w:line="276" w:lineRule="auto"/>
        <w:jc w:val="both"/>
        <w:rPr>
          <w:bCs/>
          <w:sz w:val="28"/>
          <w:szCs w:val="28"/>
        </w:rPr>
      </w:pPr>
      <w:r w:rsidRPr="00AA6A8A">
        <w:rPr>
          <w:sz w:val="28"/>
          <w:szCs w:val="28"/>
        </w:rPr>
        <w:t xml:space="preserve">           •  1   проверка целевого и эффективного использования бюджетных средств, направленных в 2022 году на реализацию  муниципальной программы (в рамках комплексов процессных мероприятий);</w:t>
      </w:r>
    </w:p>
    <w:p w:rsidR="00AA6A8A" w:rsidRPr="00AA6A8A" w:rsidRDefault="00AA6A8A" w:rsidP="00AA6A8A">
      <w:pPr>
        <w:pStyle w:val="a4"/>
        <w:tabs>
          <w:tab w:val="left" w:pos="851"/>
        </w:tabs>
        <w:ind w:left="0"/>
        <w:jc w:val="both"/>
        <w:rPr>
          <w:sz w:val="28"/>
          <w:szCs w:val="28"/>
        </w:rPr>
      </w:pPr>
      <w:r w:rsidRPr="00AA6A8A">
        <w:rPr>
          <w:color w:val="FF0000"/>
          <w:sz w:val="28"/>
          <w:szCs w:val="28"/>
        </w:rPr>
        <w:t xml:space="preserve">           </w:t>
      </w:r>
      <w:r w:rsidRPr="00AA6A8A">
        <w:rPr>
          <w:sz w:val="28"/>
          <w:szCs w:val="28"/>
        </w:rPr>
        <w:t xml:space="preserve">• 1 проверка  </w:t>
      </w:r>
      <w:r w:rsidRPr="00AA6A8A">
        <w:rPr>
          <w:bCs/>
          <w:sz w:val="28"/>
          <w:szCs w:val="28"/>
        </w:rPr>
        <w:t xml:space="preserve"> </w:t>
      </w:r>
      <w:r w:rsidRPr="00AA6A8A">
        <w:rPr>
          <w:sz w:val="28"/>
          <w:szCs w:val="28"/>
        </w:rPr>
        <w:t>аудита закупок товаров, работ, услуг осуществленных для муниципальных нужд муниципального образования Плавский район;</w:t>
      </w:r>
    </w:p>
    <w:p w:rsidR="00AA6A8A" w:rsidRPr="00AA6A8A" w:rsidRDefault="00AA6A8A" w:rsidP="00AA6A8A">
      <w:pPr>
        <w:pStyle w:val="a4"/>
        <w:tabs>
          <w:tab w:val="left" w:pos="851"/>
        </w:tabs>
        <w:ind w:left="0"/>
        <w:jc w:val="both"/>
        <w:rPr>
          <w:sz w:val="28"/>
          <w:szCs w:val="28"/>
        </w:rPr>
      </w:pPr>
      <w:r w:rsidRPr="00AA6A8A">
        <w:rPr>
          <w:sz w:val="28"/>
          <w:szCs w:val="28"/>
        </w:rPr>
        <w:t xml:space="preserve">           • 4 в</w:t>
      </w:r>
      <w:r w:rsidRPr="00AA6A8A">
        <w:rPr>
          <w:color w:val="000000"/>
          <w:sz w:val="28"/>
          <w:szCs w:val="28"/>
        </w:rPr>
        <w:t>нешних проверки бюджетной отчетности главных администраторов бюджетных средств муниципального образования Плавский район</w:t>
      </w:r>
      <w:r w:rsidRPr="00AA6A8A">
        <w:rPr>
          <w:sz w:val="28"/>
          <w:szCs w:val="28"/>
        </w:rPr>
        <w:t>.</w:t>
      </w:r>
    </w:p>
    <w:p w:rsidR="00AA6A8A" w:rsidRPr="00AA6A8A" w:rsidRDefault="00AA6A8A" w:rsidP="00AA6A8A">
      <w:pPr>
        <w:pStyle w:val="a4"/>
        <w:tabs>
          <w:tab w:val="left" w:pos="851"/>
        </w:tabs>
        <w:ind w:left="0"/>
        <w:jc w:val="both"/>
        <w:rPr>
          <w:sz w:val="28"/>
          <w:szCs w:val="28"/>
        </w:rPr>
      </w:pPr>
      <w:r w:rsidRPr="00AA6A8A">
        <w:rPr>
          <w:sz w:val="28"/>
          <w:szCs w:val="28"/>
        </w:rPr>
        <w:lastRenderedPageBreak/>
        <w:t xml:space="preserve">           Главной целью проведения контрольных мероприятий у получателей бюджетных средств являлась проверка соблюдения целевого использования полученных ассигнований, обоснованности расходов, рационального использования муниципальной собственности. </w:t>
      </w:r>
    </w:p>
    <w:p w:rsidR="00AA6A8A" w:rsidRPr="00AA6A8A" w:rsidRDefault="00AA6A8A" w:rsidP="00AA6A8A">
      <w:pPr>
        <w:pStyle w:val="a4"/>
        <w:tabs>
          <w:tab w:val="left" w:pos="851"/>
        </w:tabs>
        <w:ind w:left="0"/>
        <w:jc w:val="both"/>
        <w:rPr>
          <w:sz w:val="28"/>
          <w:szCs w:val="28"/>
        </w:rPr>
      </w:pPr>
      <w:r w:rsidRPr="00AA6A8A">
        <w:rPr>
          <w:sz w:val="28"/>
          <w:szCs w:val="28"/>
        </w:rPr>
        <w:t xml:space="preserve">           В 2023 году Контрольно-счетной  палатой муниципального образования Плавский район были проведены следующие контрольные мероприятия:</w:t>
      </w:r>
    </w:p>
    <w:p w:rsidR="00AA6A8A" w:rsidRPr="00AA6A8A" w:rsidRDefault="00AA6A8A" w:rsidP="00AA6A8A">
      <w:pPr>
        <w:spacing w:line="276" w:lineRule="auto"/>
        <w:ind w:firstLine="360"/>
        <w:jc w:val="both"/>
        <w:rPr>
          <w:sz w:val="28"/>
          <w:szCs w:val="28"/>
        </w:rPr>
      </w:pPr>
      <w:r w:rsidRPr="00AA6A8A">
        <w:rPr>
          <w:sz w:val="28"/>
          <w:szCs w:val="28"/>
        </w:rPr>
        <w:t>-   анализ состояния муниципального внутреннего долга муниципального образования Плавский район;</w:t>
      </w:r>
    </w:p>
    <w:p w:rsidR="00AA6A8A" w:rsidRPr="00AA6A8A" w:rsidRDefault="00AA6A8A" w:rsidP="00AA6A8A">
      <w:pPr>
        <w:spacing w:line="276" w:lineRule="auto"/>
        <w:ind w:firstLine="360"/>
        <w:jc w:val="both"/>
        <w:rPr>
          <w:color w:val="000000"/>
          <w:sz w:val="28"/>
          <w:szCs w:val="28"/>
        </w:rPr>
      </w:pPr>
      <w:r w:rsidRPr="00AA6A8A">
        <w:rPr>
          <w:sz w:val="28"/>
          <w:szCs w:val="28"/>
        </w:rPr>
        <w:t>- в</w:t>
      </w:r>
      <w:r w:rsidRPr="00AA6A8A">
        <w:rPr>
          <w:color w:val="000000"/>
          <w:sz w:val="28"/>
          <w:szCs w:val="28"/>
        </w:rPr>
        <w:t>нешняя проверка бюджетной отчетности главного администратора бюджетных средств муниципального образования Плавский район  администрации муниципального образования Плавский район за 2022 год;</w:t>
      </w:r>
    </w:p>
    <w:p w:rsidR="00AA6A8A" w:rsidRPr="00AA6A8A" w:rsidRDefault="00AA6A8A" w:rsidP="00AA6A8A">
      <w:pPr>
        <w:spacing w:line="276" w:lineRule="auto"/>
        <w:ind w:firstLine="360"/>
        <w:jc w:val="both"/>
        <w:rPr>
          <w:color w:val="000000"/>
          <w:sz w:val="28"/>
          <w:szCs w:val="28"/>
        </w:rPr>
      </w:pPr>
      <w:r w:rsidRPr="00AA6A8A">
        <w:rPr>
          <w:color w:val="000000"/>
          <w:sz w:val="28"/>
          <w:szCs w:val="28"/>
        </w:rPr>
        <w:t xml:space="preserve">- внешняя проверка бюджетной отчетности главного распорядителя бюджетных средств муниципального образования Плавский район  комитета образования администрации муниципального образования Плавский район за 2022 год; </w:t>
      </w:r>
    </w:p>
    <w:p w:rsidR="00AA6A8A" w:rsidRPr="00AA6A8A" w:rsidRDefault="00AA6A8A" w:rsidP="00AA6A8A">
      <w:pPr>
        <w:spacing w:line="276" w:lineRule="auto"/>
        <w:ind w:firstLine="360"/>
        <w:jc w:val="both"/>
        <w:rPr>
          <w:color w:val="000000"/>
          <w:sz w:val="28"/>
          <w:szCs w:val="28"/>
        </w:rPr>
      </w:pPr>
      <w:r w:rsidRPr="00AA6A8A">
        <w:rPr>
          <w:color w:val="000000"/>
          <w:sz w:val="28"/>
          <w:szCs w:val="28"/>
        </w:rPr>
        <w:t>- внешняя проверка бюджетной отчетности главного распорядителя бюджетных средств муниципального образования Плавский район  Контрольно-счетной палаты муниципального образования Плавский район за 2022 год;</w:t>
      </w:r>
    </w:p>
    <w:p w:rsidR="00AA6A8A" w:rsidRPr="00AA6A8A" w:rsidRDefault="00AA6A8A" w:rsidP="00AA6A8A">
      <w:pPr>
        <w:spacing w:line="276" w:lineRule="auto"/>
        <w:ind w:firstLine="360"/>
        <w:jc w:val="both"/>
        <w:rPr>
          <w:color w:val="000000"/>
          <w:sz w:val="28"/>
          <w:szCs w:val="28"/>
        </w:rPr>
      </w:pPr>
      <w:r w:rsidRPr="00AA6A8A">
        <w:rPr>
          <w:color w:val="000000"/>
          <w:sz w:val="28"/>
          <w:szCs w:val="28"/>
        </w:rPr>
        <w:t>- внешняя проверка бюджетной отчетности главного администратора бюджетных средств муниципального образования Плавский район  финансового управления администрации муниципального образования Плавский район за 2022 год;</w:t>
      </w:r>
    </w:p>
    <w:p w:rsidR="00AA6A8A" w:rsidRPr="00AA6A8A" w:rsidRDefault="00AA6A8A" w:rsidP="00AA6A8A">
      <w:pPr>
        <w:spacing w:line="276" w:lineRule="auto"/>
        <w:ind w:firstLine="360"/>
        <w:jc w:val="both"/>
        <w:rPr>
          <w:sz w:val="28"/>
          <w:szCs w:val="28"/>
        </w:rPr>
      </w:pPr>
      <w:r w:rsidRPr="00AA6A8A">
        <w:rPr>
          <w:color w:val="000000"/>
          <w:sz w:val="28"/>
          <w:szCs w:val="28"/>
        </w:rPr>
        <w:t>-  а</w:t>
      </w:r>
      <w:r w:rsidRPr="00AA6A8A">
        <w:rPr>
          <w:sz w:val="28"/>
          <w:szCs w:val="28"/>
        </w:rPr>
        <w:t>удит закупок товаров, работ, услуг осуществленных МБОУ МО Плавский район «Горбачевская средняя общеобразовательная школа» за 2022 год;</w:t>
      </w:r>
    </w:p>
    <w:p w:rsidR="00AA6A8A" w:rsidRPr="00AA6A8A" w:rsidRDefault="00AA6A8A" w:rsidP="00AA6A8A">
      <w:pPr>
        <w:spacing w:line="276" w:lineRule="auto"/>
        <w:ind w:firstLine="360"/>
        <w:jc w:val="both"/>
        <w:rPr>
          <w:sz w:val="28"/>
          <w:szCs w:val="28"/>
        </w:rPr>
      </w:pPr>
      <w:r w:rsidRPr="00AA6A8A">
        <w:rPr>
          <w:color w:val="000000"/>
          <w:sz w:val="28"/>
          <w:szCs w:val="28"/>
        </w:rPr>
        <w:t>-  п</w:t>
      </w:r>
      <w:r w:rsidRPr="00AA6A8A">
        <w:rPr>
          <w:sz w:val="28"/>
          <w:szCs w:val="28"/>
        </w:rPr>
        <w:t>роверка отдельных вопросов финансово-хозяйственной деятельности муниципального бюджетного образовательного учреждения муниципального образования Плавский район «Горбачевская средняя общеобразовательная школа»;</w:t>
      </w:r>
    </w:p>
    <w:p w:rsidR="00AA6A8A" w:rsidRPr="00AA6A8A" w:rsidRDefault="00AA6A8A" w:rsidP="00AA6A8A">
      <w:pPr>
        <w:spacing w:line="276" w:lineRule="auto"/>
        <w:ind w:firstLine="360"/>
        <w:jc w:val="both"/>
        <w:rPr>
          <w:sz w:val="28"/>
          <w:szCs w:val="28"/>
        </w:rPr>
      </w:pPr>
      <w:r w:rsidRPr="00AA6A8A">
        <w:rPr>
          <w:sz w:val="28"/>
          <w:szCs w:val="28"/>
        </w:rPr>
        <w:t>- проверка целевого и эффективного расходования бюджетных сре</w:t>
      </w:r>
      <w:proofErr w:type="gramStart"/>
      <w:r w:rsidRPr="00AA6A8A">
        <w:rPr>
          <w:sz w:val="28"/>
          <w:szCs w:val="28"/>
        </w:rPr>
        <w:t>дств в р</w:t>
      </w:r>
      <w:proofErr w:type="gramEnd"/>
      <w:r w:rsidRPr="00AA6A8A">
        <w:rPr>
          <w:sz w:val="28"/>
          <w:szCs w:val="28"/>
        </w:rPr>
        <w:t>амках реализации комплекса процессных мероприятий  «Профилактика правонарушений, терроризма и экстремизма» муниципальной программы «Повышение общественной безопасности населения в муниципальном образовании Плавский район»;</w:t>
      </w:r>
    </w:p>
    <w:p w:rsidR="00AA6A8A" w:rsidRPr="00AA6A8A" w:rsidRDefault="00AA6A8A" w:rsidP="00AA6A8A">
      <w:pPr>
        <w:spacing w:line="276" w:lineRule="auto"/>
        <w:ind w:firstLine="360"/>
        <w:jc w:val="both"/>
        <w:rPr>
          <w:color w:val="000000"/>
          <w:sz w:val="28"/>
          <w:szCs w:val="28"/>
        </w:rPr>
      </w:pPr>
      <w:r w:rsidRPr="00AA6A8A">
        <w:rPr>
          <w:sz w:val="28"/>
          <w:szCs w:val="28"/>
        </w:rPr>
        <w:t>- анализ мер социальной поддержки отдельных категорий граждан в муниципальном образовании Плавский район (отдельные вопросы).</w:t>
      </w:r>
    </w:p>
    <w:p w:rsidR="00AA6A8A" w:rsidRPr="00AA6A8A" w:rsidRDefault="00AA6A8A" w:rsidP="00AA6A8A">
      <w:pPr>
        <w:pStyle w:val="a4"/>
        <w:tabs>
          <w:tab w:val="left" w:pos="851"/>
        </w:tabs>
        <w:ind w:left="0"/>
        <w:jc w:val="both"/>
        <w:rPr>
          <w:bCs/>
          <w:sz w:val="28"/>
          <w:szCs w:val="28"/>
        </w:rPr>
      </w:pPr>
      <w:r w:rsidRPr="00AA6A8A">
        <w:rPr>
          <w:bCs/>
          <w:sz w:val="28"/>
          <w:szCs w:val="28"/>
        </w:rPr>
        <w:t xml:space="preserve">           Объем проверенных средств составил 1048,7 млн. руб., количество объектов, охваченных  при проведении контрольных мероприятий – 19.</w:t>
      </w:r>
    </w:p>
    <w:p w:rsidR="00AA6A8A" w:rsidRPr="00AA6A8A" w:rsidRDefault="00AA6A8A" w:rsidP="00AA6A8A">
      <w:pPr>
        <w:pStyle w:val="a4"/>
        <w:tabs>
          <w:tab w:val="left" w:pos="851"/>
        </w:tabs>
        <w:ind w:left="0"/>
        <w:jc w:val="both"/>
        <w:rPr>
          <w:sz w:val="28"/>
          <w:szCs w:val="28"/>
        </w:rPr>
      </w:pPr>
      <w:r w:rsidRPr="00AA6A8A">
        <w:rPr>
          <w:sz w:val="28"/>
          <w:szCs w:val="28"/>
        </w:rPr>
        <w:t xml:space="preserve">             По результатам всех проведенных контрольных мероприятий  было выдано 1 представление с указанием выявленных нарушений и предложением об устранении и недопущении их впредь и 18 информационных писем. На представление  получена информация о принятых мерах.  </w:t>
      </w:r>
    </w:p>
    <w:p w:rsidR="00AA6A8A" w:rsidRPr="00AA6A8A" w:rsidRDefault="00AA6A8A" w:rsidP="00AA6A8A">
      <w:pPr>
        <w:pStyle w:val="a4"/>
        <w:tabs>
          <w:tab w:val="left" w:pos="851"/>
        </w:tabs>
        <w:ind w:left="0"/>
        <w:jc w:val="both"/>
        <w:rPr>
          <w:sz w:val="28"/>
          <w:szCs w:val="28"/>
        </w:rPr>
      </w:pPr>
      <w:r w:rsidRPr="00AA6A8A">
        <w:rPr>
          <w:sz w:val="28"/>
          <w:szCs w:val="28"/>
        </w:rPr>
        <w:lastRenderedPageBreak/>
        <w:t xml:space="preserve">         Выявлено  финансовых нарушений (тыс. руб./ количество)  – 72,0 тыс. руб. /12:</w:t>
      </w:r>
    </w:p>
    <w:p w:rsidR="00AA6A8A" w:rsidRPr="00AA6A8A" w:rsidRDefault="00AA6A8A" w:rsidP="00AA6A8A">
      <w:pPr>
        <w:pStyle w:val="a4"/>
        <w:tabs>
          <w:tab w:val="left" w:pos="851"/>
        </w:tabs>
        <w:ind w:left="0" w:firstLine="708"/>
        <w:jc w:val="both"/>
        <w:rPr>
          <w:sz w:val="28"/>
          <w:szCs w:val="28"/>
        </w:rPr>
      </w:pPr>
      <w:r w:rsidRPr="00AA6A8A">
        <w:rPr>
          <w:sz w:val="28"/>
          <w:szCs w:val="28"/>
        </w:rPr>
        <w:t>-  нарушений в сфере закупок (исполнения муниципальных контрактов) – 36,0 тыс. / 1;</w:t>
      </w:r>
    </w:p>
    <w:p w:rsidR="00AA6A8A" w:rsidRPr="00AA6A8A" w:rsidRDefault="00AA6A8A" w:rsidP="00AA6A8A">
      <w:pPr>
        <w:pStyle w:val="a4"/>
        <w:tabs>
          <w:tab w:val="left" w:pos="851"/>
        </w:tabs>
        <w:ind w:left="0" w:firstLine="708"/>
        <w:jc w:val="both"/>
        <w:rPr>
          <w:sz w:val="28"/>
          <w:szCs w:val="28"/>
        </w:rPr>
      </w:pPr>
      <w:r w:rsidRPr="00AA6A8A">
        <w:rPr>
          <w:sz w:val="28"/>
          <w:szCs w:val="28"/>
        </w:rPr>
        <w:t>-   нарушений в сфере ведения бухгалтерского учета – 36,0 тыс. руб./5;</w:t>
      </w:r>
    </w:p>
    <w:p w:rsidR="00AA6A8A" w:rsidRPr="00AA6A8A" w:rsidRDefault="00AA6A8A" w:rsidP="00AA6A8A">
      <w:pPr>
        <w:pStyle w:val="a4"/>
        <w:tabs>
          <w:tab w:val="left" w:pos="851"/>
        </w:tabs>
        <w:ind w:left="0" w:firstLine="708"/>
        <w:jc w:val="both"/>
        <w:rPr>
          <w:sz w:val="28"/>
          <w:szCs w:val="28"/>
        </w:rPr>
      </w:pPr>
      <w:r w:rsidRPr="00AA6A8A">
        <w:rPr>
          <w:sz w:val="28"/>
          <w:szCs w:val="28"/>
        </w:rPr>
        <w:t>-  иных нарушений   (тыс. руб./ количество) – 0,0/6.</w:t>
      </w:r>
    </w:p>
    <w:p w:rsidR="00AA6A8A" w:rsidRPr="00AA6A8A" w:rsidRDefault="00AA6A8A" w:rsidP="00AA6A8A">
      <w:pPr>
        <w:pStyle w:val="a4"/>
        <w:tabs>
          <w:tab w:val="left" w:pos="851"/>
        </w:tabs>
        <w:ind w:left="0" w:firstLine="708"/>
        <w:jc w:val="both"/>
        <w:rPr>
          <w:sz w:val="28"/>
          <w:szCs w:val="28"/>
        </w:rPr>
      </w:pPr>
      <w:r w:rsidRPr="00AA6A8A">
        <w:rPr>
          <w:sz w:val="28"/>
          <w:szCs w:val="28"/>
        </w:rPr>
        <w:t>Нецелевое и неэффективное использование бюджетных средств не выявлено.</w:t>
      </w:r>
    </w:p>
    <w:p w:rsidR="00AA6A8A" w:rsidRPr="00AA6A8A" w:rsidRDefault="00AA6A8A" w:rsidP="00AA6A8A">
      <w:pPr>
        <w:pStyle w:val="a4"/>
        <w:tabs>
          <w:tab w:val="left" w:pos="851"/>
        </w:tabs>
        <w:ind w:left="0"/>
        <w:jc w:val="both"/>
        <w:rPr>
          <w:sz w:val="28"/>
          <w:szCs w:val="28"/>
        </w:rPr>
      </w:pPr>
      <w:r w:rsidRPr="00AA6A8A">
        <w:rPr>
          <w:sz w:val="28"/>
          <w:szCs w:val="28"/>
        </w:rPr>
        <w:t xml:space="preserve">            По результатам внешней </w:t>
      </w:r>
      <w:proofErr w:type="gramStart"/>
      <w:r w:rsidRPr="00AA6A8A">
        <w:rPr>
          <w:sz w:val="28"/>
          <w:szCs w:val="28"/>
        </w:rPr>
        <w:t xml:space="preserve">проверки </w:t>
      </w:r>
      <w:r w:rsidRPr="00AA6A8A">
        <w:rPr>
          <w:color w:val="000000"/>
          <w:sz w:val="28"/>
          <w:szCs w:val="28"/>
        </w:rPr>
        <w:t>бюджетной отчетности главных администраторов бюджетных средств муниципального образования</w:t>
      </w:r>
      <w:proofErr w:type="gramEnd"/>
      <w:r w:rsidRPr="00AA6A8A">
        <w:rPr>
          <w:color w:val="000000"/>
          <w:sz w:val="28"/>
          <w:szCs w:val="28"/>
        </w:rPr>
        <w:t xml:space="preserve"> Плавский район</w:t>
      </w:r>
      <w:r w:rsidRPr="00AA6A8A">
        <w:rPr>
          <w:sz w:val="28"/>
          <w:szCs w:val="28"/>
        </w:rPr>
        <w:t xml:space="preserve">,  не выявлены нарушения   требований Бюджетного кодекса и приказа Министерства финансов РФ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AA6A8A" w:rsidRPr="00AA6A8A" w:rsidRDefault="00AA6A8A" w:rsidP="00AA6A8A">
      <w:pPr>
        <w:pStyle w:val="a4"/>
        <w:tabs>
          <w:tab w:val="left" w:pos="851"/>
        </w:tabs>
        <w:ind w:left="0"/>
        <w:jc w:val="both"/>
        <w:rPr>
          <w:sz w:val="28"/>
          <w:szCs w:val="28"/>
        </w:rPr>
      </w:pPr>
      <w:r w:rsidRPr="00AA6A8A">
        <w:rPr>
          <w:sz w:val="28"/>
          <w:szCs w:val="28"/>
        </w:rPr>
        <w:t xml:space="preserve">             Обобщая результаты проведенных в 2023 году контрольных мероприятий, Контрольно-счетная палата отмечает, что выявленные проверками нарушения, как правило, не носили характер злоупотреблений, а связаны в основном с неправильным применением руководителями учреждений  и их финансовыми службами норм действующего законодательства, а также невнимательностью, ослаблением контроля и ответственности исполнителей.</w:t>
      </w:r>
    </w:p>
    <w:p w:rsidR="00AA6A8A" w:rsidRPr="00AA6A8A" w:rsidRDefault="00AA6A8A" w:rsidP="00AA6A8A">
      <w:pPr>
        <w:pStyle w:val="a4"/>
        <w:tabs>
          <w:tab w:val="left" w:pos="851"/>
        </w:tabs>
        <w:ind w:left="0"/>
        <w:jc w:val="both"/>
        <w:rPr>
          <w:sz w:val="28"/>
          <w:szCs w:val="28"/>
        </w:rPr>
      </w:pPr>
      <w:r w:rsidRPr="00AA6A8A">
        <w:rPr>
          <w:sz w:val="28"/>
          <w:szCs w:val="28"/>
        </w:rPr>
        <w:t xml:space="preserve">             Принятые по результатам контрольных мероприятий распорядительные документы, касающиеся изменения порядка и организационных подходов к осуществлению финансовых расходов, наряду с усилением </w:t>
      </w:r>
      <w:proofErr w:type="gramStart"/>
      <w:r w:rsidRPr="00AA6A8A">
        <w:rPr>
          <w:sz w:val="28"/>
          <w:szCs w:val="28"/>
        </w:rPr>
        <w:t>контроля за</w:t>
      </w:r>
      <w:proofErr w:type="gramEnd"/>
      <w:r w:rsidRPr="00AA6A8A">
        <w:rPr>
          <w:sz w:val="28"/>
          <w:szCs w:val="28"/>
        </w:rPr>
        <w:t xml:space="preserve"> использованием средств, будут способствовать предотвращению нарушений в дальнейшем. Информация по итогам всех проведенных проверок представлена главе муниципального образования Плавский район, главе администрации муниципального образования Плавский  район, размещена на официальном сайте муниципального образования в разделе «Контрольно-счетная палата».</w:t>
      </w:r>
    </w:p>
    <w:p w:rsidR="00AA6A8A" w:rsidRPr="00AA6A8A" w:rsidRDefault="00AA6A8A" w:rsidP="00AA6A8A">
      <w:pPr>
        <w:spacing w:line="276" w:lineRule="auto"/>
        <w:jc w:val="both"/>
        <w:rPr>
          <w:b/>
          <w:bCs/>
          <w:sz w:val="28"/>
          <w:szCs w:val="28"/>
        </w:rPr>
      </w:pPr>
    </w:p>
    <w:p w:rsidR="00AA6A8A" w:rsidRPr="00AA6A8A" w:rsidRDefault="00AA6A8A" w:rsidP="00AA6A8A">
      <w:pPr>
        <w:spacing w:line="276" w:lineRule="auto"/>
        <w:jc w:val="center"/>
        <w:rPr>
          <w:sz w:val="28"/>
          <w:szCs w:val="28"/>
        </w:rPr>
      </w:pPr>
      <w:r w:rsidRPr="00AA6A8A">
        <w:rPr>
          <w:b/>
          <w:bCs/>
          <w:sz w:val="28"/>
          <w:szCs w:val="28"/>
        </w:rPr>
        <w:t>2. Экспертно-аналитическая деятельность и ф</w:t>
      </w:r>
      <w:r w:rsidRPr="00AA6A8A">
        <w:rPr>
          <w:b/>
          <w:sz w:val="28"/>
          <w:szCs w:val="28"/>
        </w:rPr>
        <w:t>инансовая экспертиза нормативных правовых актов</w:t>
      </w:r>
    </w:p>
    <w:p w:rsidR="00AA6A8A" w:rsidRPr="00AA6A8A" w:rsidRDefault="00AA6A8A" w:rsidP="00AA6A8A">
      <w:pPr>
        <w:spacing w:line="276" w:lineRule="auto"/>
        <w:jc w:val="both"/>
        <w:rPr>
          <w:sz w:val="28"/>
          <w:szCs w:val="28"/>
        </w:rPr>
      </w:pPr>
      <w:r w:rsidRPr="00AA6A8A">
        <w:rPr>
          <w:sz w:val="28"/>
          <w:szCs w:val="28"/>
        </w:rPr>
        <w:br/>
        <w:t xml:space="preserve">           В работе Контрольно-счетной палаты уделяется большое внимание экспертно-аналитическим мероприятиям и финансовой экспертизе нормативно-правовых актов, результаты которых учитываются в деятельности органов местного самоуправления. </w:t>
      </w:r>
    </w:p>
    <w:p w:rsidR="00AA6A8A" w:rsidRPr="00AA6A8A" w:rsidRDefault="00AA6A8A" w:rsidP="00AA6A8A">
      <w:pPr>
        <w:spacing w:line="276" w:lineRule="auto"/>
        <w:jc w:val="both"/>
        <w:rPr>
          <w:sz w:val="28"/>
          <w:szCs w:val="28"/>
        </w:rPr>
      </w:pPr>
      <w:r w:rsidRPr="00AA6A8A">
        <w:rPr>
          <w:sz w:val="28"/>
          <w:szCs w:val="28"/>
        </w:rPr>
        <w:t xml:space="preserve">           Реализуя задачи и функции, определенные Положением о Контрольно-счетной палате,</w:t>
      </w:r>
      <w:r w:rsidRPr="00AA6A8A">
        <w:rPr>
          <w:color w:val="FF0000"/>
          <w:sz w:val="28"/>
          <w:szCs w:val="28"/>
        </w:rPr>
        <w:t xml:space="preserve"> </w:t>
      </w:r>
      <w:r w:rsidRPr="00AA6A8A">
        <w:rPr>
          <w:sz w:val="28"/>
          <w:szCs w:val="28"/>
        </w:rPr>
        <w:t xml:space="preserve"> в 2023 году Контрольно-счетной палатой по результатам экспертно-аналитических мероприятий было подготовлено 91  заключение.     </w:t>
      </w:r>
    </w:p>
    <w:p w:rsidR="00AA6A8A" w:rsidRPr="00AA6A8A" w:rsidRDefault="00AA6A8A" w:rsidP="00AA6A8A">
      <w:pPr>
        <w:spacing w:line="276" w:lineRule="auto"/>
        <w:jc w:val="both"/>
        <w:rPr>
          <w:sz w:val="28"/>
          <w:szCs w:val="28"/>
        </w:rPr>
      </w:pPr>
      <w:r w:rsidRPr="00AA6A8A">
        <w:rPr>
          <w:sz w:val="28"/>
          <w:szCs w:val="28"/>
        </w:rPr>
        <w:t xml:space="preserve">           В рамках предварительного контроля формирования бюджетов подготовлено: </w:t>
      </w:r>
    </w:p>
    <w:p w:rsidR="00AA6A8A" w:rsidRPr="00AA6A8A" w:rsidRDefault="00AA6A8A" w:rsidP="00AA6A8A">
      <w:pPr>
        <w:spacing w:line="276" w:lineRule="auto"/>
        <w:jc w:val="both"/>
        <w:rPr>
          <w:sz w:val="28"/>
          <w:szCs w:val="28"/>
        </w:rPr>
      </w:pPr>
      <w:r w:rsidRPr="00AA6A8A">
        <w:rPr>
          <w:sz w:val="28"/>
          <w:szCs w:val="28"/>
        </w:rPr>
        <w:t xml:space="preserve">         </w:t>
      </w:r>
      <w:proofErr w:type="gramStart"/>
      <w:r w:rsidRPr="00AA6A8A">
        <w:rPr>
          <w:sz w:val="28"/>
          <w:szCs w:val="28"/>
        </w:rPr>
        <w:t xml:space="preserve">- 5 заключений на проекты решения о бюджете - на проект решения Собрания представителей муниципального образования  Плавский район «О бюджете муниципального образования Плавский район на 2024 год и на </w:t>
      </w:r>
      <w:r w:rsidRPr="00AA6A8A">
        <w:rPr>
          <w:sz w:val="28"/>
          <w:szCs w:val="28"/>
        </w:rPr>
        <w:lastRenderedPageBreak/>
        <w:t>плановый период 2025 и 2026 годов», на проект решения Собрания депутатов муниципального образования  город  Плавск  Плавского района «О бюджете  муниципального образования город Плавск Плавского района на 2024 год и на плановый период 2025</w:t>
      </w:r>
      <w:proofErr w:type="gramEnd"/>
      <w:r w:rsidRPr="00AA6A8A">
        <w:rPr>
          <w:sz w:val="28"/>
          <w:szCs w:val="28"/>
        </w:rPr>
        <w:t xml:space="preserve"> </w:t>
      </w:r>
      <w:proofErr w:type="gramStart"/>
      <w:r w:rsidRPr="00AA6A8A">
        <w:rPr>
          <w:sz w:val="28"/>
          <w:szCs w:val="28"/>
        </w:rPr>
        <w:t>и 2026 годов», на проект решения Собрания депутатов муниципального образования  Камынинское Плавского района «О бюджете  муниципального образования Камынинское Плавского района на 2024 год и на плановый период 2025 и 2026 годов», на проект решения Собрания депутатов муниципального образования  Пригородное  Плавского района «О бюджете  муниципального образования Пригородное Плавского района на 2024 год и на плановый период 2025 и 2026 годов», на</w:t>
      </w:r>
      <w:proofErr w:type="gramEnd"/>
      <w:r w:rsidRPr="00AA6A8A">
        <w:rPr>
          <w:sz w:val="28"/>
          <w:szCs w:val="28"/>
        </w:rPr>
        <w:t xml:space="preserve"> проект решения Собрания депутатов муниципального образования  Молочно-Дворское  Плавского района «О бюджете  муниципального образования Молочно-Дворское Плавского района на 2024 год и на плановый период 2025 и 2026 годов»;</w:t>
      </w:r>
    </w:p>
    <w:p w:rsidR="00AA6A8A" w:rsidRPr="00AA6A8A" w:rsidRDefault="00AA6A8A" w:rsidP="00AA6A8A">
      <w:pPr>
        <w:spacing w:line="276" w:lineRule="auto"/>
        <w:jc w:val="both"/>
        <w:rPr>
          <w:sz w:val="28"/>
          <w:szCs w:val="28"/>
        </w:rPr>
      </w:pPr>
      <w:r w:rsidRPr="00AA6A8A">
        <w:rPr>
          <w:sz w:val="28"/>
          <w:szCs w:val="28"/>
        </w:rPr>
        <w:t xml:space="preserve">         </w:t>
      </w:r>
      <w:proofErr w:type="gramStart"/>
      <w:r w:rsidRPr="00AA6A8A">
        <w:rPr>
          <w:sz w:val="28"/>
          <w:szCs w:val="28"/>
        </w:rPr>
        <w:t>- 13 заключений на проекты решений о внесении изменений в плановые показатели бюджетов – на проект решения Собрания представителей муниципального образования Плавский район «О внесении изменений в решение Собрания представителей муниципального образования Плавский район «О бюджете муниципального образования Плавский район  на 2023 год и на плановый период 2024 и 2025 годов» (6 заключений);</w:t>
      </w:r>
      <w:proofErr w:type="gramEnd"/>
      <w:r w:rsidRPr="00AA6A8A">
        <w:rPr>
          <w:sz w:val="28"/>
          <w:szCs w:val="28"/>
        </w:rPr>
        <w:t xml:space="preserve"> на проект решения   Собрания депутатов муниципального образования город Плавск Плавского района «О бюджете муниципального образования город Плавск Плавского района на 2023 год и на плановый период 2024 и  2025 годов» (7 заключений).</w:t>
      </w:r>
    </w:p>
    <w:p w:rsidR="00AA6A8A" w:rsidRPr="00AA6A8A" w:rsidRDefault="00AA6A8A" w:rsidP="00AA6A8A">
      <w:pPr>
        <w:spacing w:line="276" w:lineRule="auto"/>
        <w:jc w:val="both"/>
        <w:rPr>
          <w:sz w:val="28"/>
          <w:szCs w:val="28"/>
        </w:rPr>
      </w:pPr>
      <w:r w:rsidRPr="00AA6A8A">
        <w:rPr>
          <w:sz w:val="28"/>
          <w:szCs w:val="28"/>
        </w:rPr>
        <w:t xml:space="preserve">            В представленных материалах проведен анализ полноты и своевременности денежных поступлений в бюджет муниципального образования Плавский район, распределение ассигнований по каждому разделу функциональной классификации расходов, а также размеров дефицита бюджета и муниципальных долговых обязательств. </w:t>
      </w:r>
      <w:r w:rsidRPr="00AA6A8A">
        <w:rPr>
          <w:sz w:val="28"/>
          <w:szCs w:val="28"/>
        </w:rPr>
        <w:br/>
        <w:t xml:space="preserve">Заключения были предоставлены в Собрание представителей муниципального образования Плавский район, Собрание депутатов муниципального образования город Плавск Плавского района. </w:t>
      </w:r>
    </w:p>
    <w:p w:rsidR="00AA6A8A" w:rsidRPr="00AA6A8A" w:rsidRDefault="00AA6A8A" w:rsidP="00AA6A8A">
      <w:pPr>
        <w:spacing w:line="276" w:lineRule="auto"/>
        <w:jc w:val="both"/>
        <w:rPr>
          <w:sz w:val="28"/>
          <w:szCs w:val="28"/>
        </w:rPr>
      </w:pPr>
      <w:r w:rsidRPr="00AA6A8A">
        <w:rPr>
          <w:sz w:val="28"/>
          <w:szCs w:val="28"/>
        </w:rPr>
        <w:t xml:space="preserve">       В рамках текущего контроля исполнения бюджетов подготовлено:</w:t>
      </w:r>
    </w:p>
    <w:p w:rsidR="00AA6A8A" w:rsidRPr="00AA6A8A" w:rsidRDefault="00AA6A8A" w:rsidP="00AA6A8A">
      <w:pPr>
        <w:spacing w:line="276" w:lineRule="auto"/>
        <w:jc w:val="both"/>
        <w:rPr>
          <w:sz w:val="28"/>
          <w:szCs w:val="28"/>
        </w:rPr>
      </w:pPr>
      <w:r w:rsidRPr="00AA6A8A">
        <w:rPr>
          <w:sz w:val="28"/>
          <w:szCs w:val="28"/>
        </w:rPr>
        <w:t xml:space="preserve">        </w:t>
      </w:r>
      <w:proofErr w:type="gramStart"/>
      <w:r w:rsidRPr="00AA6A8A">
        <w:rPr>
          <w:sz w:val="28"/>
          <w:szCs w:val="28"/>
        </w:rPr>
        <w:t>- 15 заключений на отчеты об исполнении бюджетов –  на отчет об исполнении бюджета муниципального образования Плавский район за 1 квартал 2023 года, за 1 полугодие 2023 года, за 9 месяцев 2023 года (3 заключения),  на отчет об исполнении бюджета муниципального образования город Плавск Плавского района за 1 квартал 2023 года, за 1 полугодие 2023 года, за 9 месяцев 2023 года (3</w:t>
      </w:r>
      <w:proofErr w:type="gramEnd"/>
      <w:r w:rsidRPr="00AA6A8A">
        <w:rPr>
          <w:sz w:val="28"/>
          <w:szCs w:val="28"/>
        </w:rPr>
        <w:t xml:space="preserve"> </w:t>
      </w:r>
      <w:proofErr w:type="gramStart"/>
      <w:r w:rsidRPr="00AA6A8A">
        <w:rPr>
          <w:sz w:val="28"/>
          <w:szCs w:val="28"/>
        </w:rPr>
        <w:t xml:space="preserve">заключения), на отчет об исполнении бюджета муниципального образования Камынинское Плавского района за 1 квартал 2023 года, за 1 полугодие 2023 года, за 9 месяцев 2023 года (3 заключения), на отчет об исполнении бюджета муниципального образования Пригородное Плавского района за 1 квартал 2023 года, за 1 полугодие 2023 года, за 9 </w:t>
      </w:r>
      <w:r w:rsidRPr="00AA6A8A">
        <w:rPr>
          <w:sz w:val="28"/>
          <w:szCs w:val="28"/>
        </w:rPr>
        <w:lastRenderedPageBreak/>
        <w:t>месяцев 2023 года (3 заключения), на отчет об исполнении бюджета</w:t>
      </w:r>
      <w:proofErr w:type="gramEnd"/>
      <w:r w:rsidRPr="00AA6A8A">
        <w:rPr>
          <w:sz w:val="28"/>
          <w:szCs w:val="28"/>
        </w:rPr>
        <w:t xml:space="preserve"> муниципального образования Молочно-Дворское Плавского района за 1 квартал 2023 года, за 1 полугодие 2023 года, за 9 месяцев 2023 года (3 заключения).</w:t>
      </w:r>
    </w:p>
    <w:p w:rsidR="00AA6A8A" w:rsidRPr="00AA6A8A" w:rsidRDefault="00AA6A8A" w:rsidP="00AA6A8A">
      <w:pPr>
        <w:spacing w:line="276" w:lineRule="auto"/>
        <w:jc w:val="both"/>
        <w:rPr>
          <w:sz w:val="28"/>
          <w:szCs w:val="28"/>
        </w:rPr>
      </w:pPr>
      <w:r w:rsidRPr="00AA6A8A">
        <w:rPr>
          <w:sz w:val="28"/>
          <w:szCs w:val="28"/>
        </w:rPr>
        <w:t xml:space="preserve">         В рамках последующего контроля исполнения бюджетов подготовлено:</w:t>
      </w:r>
    </w:p>
    <w:p w:rsidR="00AA6A8A" w:rsidRPr="00AA6A8A" w:rsidRDefault="00AA6A8A" w:rsidP="00AA6A8A">
      <w:pPr>
        <w:spacing w:line="276" w:lineRule="auto"/>
        <w:jc w:val="both"/>
        <w:rPr>
          <w:sz w:val="28"/>
          <w:szCs w:val="28"/>
        </w:rPr>
      </w:pPr>
      <w:r w:rsidRPr="00AA6A8A">
        <w:rPr>
          <w:sz w:val="28"/>
          <w:szCs w:val="28"/>
        </w:rPr>
        <w:t xml:space="preserve">       </w:t>
      </w:r>
      <w:proofErr w:type="gramStart"/>
      <w:r w:rsidRPr="00AA6A8A">
        <w:rPr>
          <w:sz w:val="28"/>
          <w:szCs w:val="28"/>
        </w:rPr>
        <w:t>- 5 заключений на отчеты об исполнении бюджетов – внешняя проверка годового отчета об исполнении бюджета муниципального образования Плавский район за 2022 год, внешняя проверка годового отчета об исполнении бюджета муниципального образования город Плавск Плавского района за 2022 год, внешняя проверка годового отчета об исполнении бюджета муниципального образования Камынинское Плавского района за 2022 год, внешняя проверка годового отчета об исполнении бюджета муниципального</w:t>
      </w:r>
      <w:proofErr w:type="gramEnd"/>
      <w:r w:rsidRPr="00AA6A8A">
        <w:rPr>
          <w:sz w:val="28"/>
          <w:szCs w:val="28"/>
        </w:rPr>
        <w:t xml:space="preserve"> образования </w:t>
      </w:r>
      <w:proofErr w:type="gramStart"/>
      <w:r w:rsidRPr="00AA6A8A">
        <w:rPr>
          <w:sz w:val="28"/>
          <w:szCs w:val="28"/>
        </w:rPr>
        <w:t>Пригородное</w:t>
      </w:r>
      <w:proofErr w:type="gramEnd"/>
      <w:r w:rsidRPr="00AA6A8A">
        <w:rPr>
          <w:sz w:val="28"/>
          <w:szCs w:val="28"/>
        </w:rPr>
        <w:t xml:space="preserve"> Плавского района за 2022 год, внешняя проверка годового отчета об исполнении бюджета муниципального образования Молочно-Дворское Плавского района за 2022 год.</w:t>
      </w:r>
    </w:p>
    <w:p w:rsidR="00AA6A8A" w:rsidRPr="00AA6A8A" w:rsidRDefault="00AA6A8A" w:rsidP="00AA6A8A">
      <w:pPr>
        <w:tabs>
          <w:tab w:val="left" w:pos="1005"/>
        </w:tabs>
        <w:spacing w:line="276" w:lineRule="auto"/>
        <w:jc w:val="both"/>
        <w:rPr>
          <w:sz w:val="28"/>
          <w:szCs w:val="28"/>
        </w:rPr>
      </w:pPr>
      <w:r w:rsidRPr="00AA6A8A">
        <w:rPr>
          <w:sz w:val="28"/>
          <w:szCs w:val="28"/>
        </w:rPr>
        <w:t xml:space="preserve">         Заключения для муниципальных образований – поселений  были подготовлены в рамках исполнения соглашений, заключенных  главой муниципального образования Плавский район, Контрольно-счетной палатой и Собраниями депутатов.</w:t>
      </w:r>
    </w:p>
    <w:p w:rsidR="00AA6A8A" w:rsidRPr="00AA6A8A" w:rsidRDefault="00AA6A8A" w:rsidP="00AA6A8A">
      <w:pPr>
        <w:spacing w:line="276" w:lineRule="auto"/>
        <w:jc w:val="both"/>
        <w:rPr>
          <w:sz w:val="28"/>
          <w:szCs w:val="28"/>
        </w:rPr>
      </w:pPr>
      <w:r w:rsidRPr="00AA6A8A">
        <w:rPr>
          <w:sz w:val="28"/>
          <w:szCs w:val="28"/>
        </w:rPr>
        <w:t xml:space="preserve">          Заключения были направлены в Собрания депутатов муниципальных образований - поселений. </w:t>
      </w:r>
    </w:p>
    <w:p w:rsidR="00AA6A8A" w:rsidRPr="00AA6A8A" w:rsidRDefault="00AA6A8A" w:rsidP="00AA6A8A">
      <w:pPr>
        <w:spacing w:line="276" w:lineRule="auto"/>
        <w:jc w:val="both"/>
        <w:rPr>
          <w:sz w:val="28"/>
          <w:szCs w:val="28"/>
        </w:rPr>
      </w:pPr>
      <w:r w:rsidRPr="00AA6A8A">
        <w:rPr>
          <w:sz w:val="28"/>
          <w:szCs w:val="28"/>
        </w:rPr>
        <w:t xml:space="preserve">          Отдельным направлением деятельности   Контрольно-счетной палаты в минувшем году являлось   проведение экспертизы проектов нормативных правовых актов (</w:t>
      </w:r>
      <w:r w:rsidRPr="00AA6A8A">
        <w:rPr>
          <w:color w:val="000000"/>
          <w:sz w:val="28"/>
          <w:szCs w:val="28"/>
        </w:rPr>
        <w:t>проекты постановлений  администрации муниципального образования Плавский район о внесении изменений в муниципальные программы, проекты постановлений администрации муниципального образования Плавский район о внесении изменений в положение о бюджетном процессе</w:t>
      </w:r>
      <w:r w:rsidRPr="00AA6A8A">
        <w:rPr>
          <w:sz w:val="28"/>
          <w:szCs w:val="28"/>
        </w:rPr>
        <w:t>). По данному направлению подготовлено 53 заключений.</w:t>
      </w:r>
    </w:p>
    <w:p w:rsidR="00AA6A8A" w:rsidRPr="00AA6A8A" w:rsidRDefault="00AA6A8A" w:rsidP="00AA6A8A">
      <w:pPr>
        <w:spacing w:line="276" w:lineRule="auto"/>
        <w:jc w:val="center"/>
        <w:rPr>
          <w:b/>
          <w:bCs/>
          <w:sz w:val="28"/>
          <w:szCs w:val="28"/>
        </w:rPr>
      </w:pPr>
    </w:p>
    <w:p w:rsidR="00AA6A8A" w:rsidRPr="00AA6A8A" w:rsidRDefault="00AA6A8A" w:rsidP="00AA6A8A">
      <w:pPr>
        <w:spacing w:line="276" w:lineRule="auto"/>
        <w:jc w:val="center"/>
        <w:rPr>
          <w:sz w:val="28"/>
          <w:szCs w:val="28"/>
        </w:rPr>
      </w:pPr>
      <w:r w:rsidRPr="00AA6A8A">
        <w:rPr>
          <w:b/>
          <w:bCs/>
          <w:sz w:val="28"/>
          <w:szCs w:val="28"/>
        </w:rPr>
        <w:t>3. Информационно-методическая работа</w:t>
      </w:r>
      <w:r w:rsidRPr="00AA6A8A">
        <w:rPr>
          <w:sz w:val="28"/>
          <w:szCs w:val="28"/>
        </w:rPr>
        <w:t xml:space="preserve"> </w:t>
      </w:r>
    </w:p>
    <w:p w:rsidR="00AA6A8A" w:rsidRPr="00AA6A8A" w:rsidRDefault="00AA6A8A" w:rsidP="00AA6A8A">
      <w:pPr>
        <w:autoSpaceDE w:val="0"/>
        <w:autoSpaceDN w:val="0"/>
        <w:adjustRightInd w:val="0"/>
        <w:spacing w:line="276" w:lineRule="auto"/>
        <w:ind w:firstLine="709"/>
        <w:jc w:val="both"/>
        <w:rPr>
          <w:sz w:val="28"/>
          <w:szCs w:val="28"/>
        </w:rPr>
      </w:pPr>
      <w:r w:rsidRPr="00AA6A8A">
        <w:rPr>
          <w:sz w:val="28"/>
          <w:szCs w:val="28"/>
        </w:rPr>
        <w:br/>
        <w:t xml:space="preserve">           На официальном сайте муниципального образования Плавский район, в разделе «Контрольно-счетная палата», кроме плана работ на соответствующий год  регулярно размещается информация о результатах проведенных экспертно – аналитических и контрольных мероприятий. В 202</w:t>
      </w:r>
      <w:r w:rsidR="00D57E95">
        <w:rPr>
          <w:sz w:val="28"/>
          <w:szCs w:val="28"/>
        </w:rPr>
        <w:t>3</w:t>
      </w:r>
      <w:r w:rsidRPr="00AA6A8A">
        <w:rPr>
          <w:sz w:val="28"/>
          <w:szCs w:val="28"/>
        </w:rPr>
        <w:t xml:space="preserve"> году данных публикаций было подготовлено – 100.</w:t>
      </w:r>
    </w:p>
    <w:p w:rsidR="00AA6A8A" w:rsidRPr="00AA6A8A" w:rsidRDefault="00AA6A8A" w:rsidP="00AA6A8A">
      <w:pPr>
        <w:spacing w:line="276" w:lineRule="auto"/>
        <w:jc w:val="both"/>
        <w:rPr>
          <w:sz w:val="28"/>
          <w:szCs w:val="28"/>
        </w:rPr>
      </w:pPr>
      <w:r w:rsidRPr="00AA6A8A">
        <w:rPr>
          <w:sz w:val="28"/>
          <w:szCs w:val="28"/>
        </w:rPr>
        <w:t xml:space="preserve">          Работниками Контрольно-счетной палаты постоянно проводится изучение, анализ, обобщение положительного опыта деятельности контрольно-счетных органов Российской Федерации. </w:t>
      </w:r>
      <w:r w:rsidRPr="00AA6A8A">
        <w:rPr>
          <w:sz w:val="28"/>
          <w:szCs w:val="28"/>
        </w:rPr>
        <w:br/>
        <w:t xml:space="preserve">          На протяжении 2023 года председатель Контрольно-счетной палаты регулярно участвовала в работе Совета администрации муниципального образования Плавский район, принимала участие в заседаниях Собрания </w:t>
      </w:r>
      <w:r w:rsidRPr="00AA6A8A">
        <w:rPr>
          <w:sz w:val="28"/>
          <w:szCs w:val="28"/>
        </w:rPr>
        <w:lastRenderedPageBreak/>
        <w:t xml:space="preserve">представителей муниципального образования Плавский район, заседаниях Собрания депутатов муниципального образования город Плавск Плавского района. </w:t>
      </w:r>
    </w:p>
    <w:p w:rsidR="00AA6A8A" w:rsidRPr="00AA6A8A" w:rsidRDefault="00AA6A8A" w:rsidP="00AA6A8A">
      <w:pPr>
        <w:spacing w:line="276" w:lineRule="auto"/>
        <w:jc w:val="both"/>
        <w:rPr>
          <w:sz w:val="28"/>
          <w:szCs w:val="28"/>
        </w:rPr>
      </w:pPr>
      <w:r w:rsidRPr="00AA6A8A">
        <w:rPr>
          <w:sz w:val="28"/>
          <w:szCs w:val="28"/>
        </w:rPr>
        <w:t xml:space="preserve">           В течение отчетного периода Контрольно-счетной палатой оказывалась консультативная помощь работникам  бухгалтерских служб муниципальных учреждений, предприятий  и  администраций муниципальных образований поселений.</w:t>
      </w:r>
    </w:p>
    <w:p w:rsidR="00AA6A8A" w:rsidRPr="00AA6A8A" w:rsidRDefault="00AA6A8A" w:rsidP="00AA6A8A">
      <w:pPr>
        <w:tabs>
          <w:tab w:val="left" w:pos="709"/>
          <w:tab w:val="left" w:pos="851"/>
        </w:tabs>
        <w:spacing w:line="276" w:lineRule="auto"/>
        <w:jc w:val="both"/>
        <w:rPr>
          <w:sz w:val="28"/>
          <w:szCs w:val="28"/>
        </w:rPr>
      </w:pPr>
      <w:r w:rsidRPr="00AA6A8A">
        <w:rPr>
          <w:sz w:val="28"/>
          <w:szCs w:val="28"/>
        </w:rPr>
        <w:t xml:space="preserve">          Основная работа Контрольно-счетной палаты была направлена на выявление фактов неэффективного использования бюджетных средств и муниципального имущества, на проведение </w:t>
      </w:r>
      <w:proofErr w:type="gramStart"/>
      <w:r w:rsidRPr="00AA6A8A">
        <w:rPr>
          <w:sz w:val="28"/>
          <w:szCs w:val="28"/>
        </w:rPr>
        <w:t>экспертизы проектов решений Собрания представителей муниципального образования</w:t>
      </w:r>
      <w:proofErr w:type="gramEnd"/>
      <w:r w:rsidRPr="00AA6A8A">
        <w:rPr>
          <w:sz w:val="28"/>
          <w:szCs w:val="28"/>
        </w:rPr>
        <w:t xml:space="preserve"> Плавский район. </w:t>
      </w:r>
      <w:r w:rsidRPr="00AA6A8A">
        <w:rPr>
          <w:sz w:val="28"/>
          <w:szCs w:val="28"/>
        </w:rPr>
        <w:br/>
        <w:t xml:space="preserve">           Результативность работы Контрольно-счетной палаты в части принятия мер по устранению выявленных нарушений напрямую зависит от действий органов местного самоуправления, в адрес которых направлялась информация о результатах проведенных мероприятий.</w:t>
      </w:r>
    </w:p>
    <w:p w:rsidR="00AA6A8A" w:rsidRPr="00AA6A8A" w:rsidRDefault="00AA6A8A" w:rsidP="00AA6A8A">
      <w:pPr>
        <w:spacing w:before="120" w:line="276" w:lineRule="auto"/>
        <w:jc w:val="both"/>
        <w:rPr>
          <w:bCs/>
          <w:sz w:val="28"/>
          <w:szCs w:val="28"/>
        </w:rPr>
      </w:pPr>
      <w:r w:rsidRPr="00AA6A8A">
        <w:rPr>
          <w:sz w:val="28"/>
          <w:szCs w:val="28"/>
        </w:rPr>
        <w:t xml:space="preserve">            </w:t>
      </w:r>
      <w:proofErr w:type="gramStart"/>
      <w:r w:rsidRPr="00AA6A8A">
        <w:rPr>
          <w:sz w:val="28"/>
          <w:szCs w:val="28"/>
        </w:rPr>
        <w:t>В рамках реализации принципа информационной открытости на официальном сайте муниципального образования Плавский район в разделе Контрольно-счетная палата в сети Интернет  на постоянной основе размещаются Планы работы, информация о результатах проведенных контрольных и экспертно-аналитических мероприятий</w:t>
      </w:r>
      <w:r w:rsidRPr="00AA6A8A">
        <w:rPr>
          <w:bCs/>
          <w:sz w:val="28"/>
          <w:szCs w:val="28"/>
        </w:rPr>
        <w:t>, о мерах, предпринятых субъектами контроля по исполнению представлений Контрольно-счетной палаты, а также результатах реализации предложений и рекомендаций Контрольно-счетной палаты по устранению выявленных нарушений.</w:t>
      </w:r>
      <w:proofErr w:type="gramEnd"/>
      <w:r w:rsidRPr="00AA6A8A">
        <w:rPr>
          <w:bCs/>
          <w:sz w:val="28"/>
          <w:szCs w:val="28"/>
        </w:rPr>
        <w:t xml:space="preserve">  Сайт постоянно пополняется актуальной информацией.</w:t>
      </w:r>
    </w:p>
    <w:p w:rsidR="00AA6A8A" w:rsidRPr="00AA6A8A" w:rsidRDefault="00AA6A8A" w:rsidP="00AA6A8A">
      <w:pPr>
        <w:autoSpaceDE w:val="0"/>
        <w:autoSpaceDN w:val="0"/>
        <w:adjustRightInd w:val="0"/>
        <w:spacing w:line="276" w:lineRule="auto"/>
        <w:ind w:firstLine="709"/>
        <w:jc w:val="both"/>
        <w:rPr>
          <w:sz w:val="28"/>
          <w:szCs w:val="28"/>
        </w:rPr>
      </w:pPr>
    </w:p>
    <w:p w:rsidR="00AA6A8A" w:rsidRPr="00AA6A8A" w:rsidRDefault="00AA6A8A" w:rsidP="00AA6A8A">
      <w:pPr>
        <w:autoSpaceDE w:val="0"/>
        <w:autoSpaceDN w:val="0"/>
        <w:adjustRightInd w:val="0"/>
        <w:spacing w:line="276" w:lineRule="auto"/>
        <w:ind w:firstLine="709"/>
        <w:jc w:val="both"/>
        <w:rPr>
          <w:sz w:val="28"/>
          <w:szCs w:val="28"/>
        </w:rPr>
      </w:pPr>
      <w:r w:rsidRPr="00AA6A8A">
        <w:rPr>
          <w:sz w:val="28"/>
          <w:szCs w:val="28"/>
        </w:rPr>
        <w:t xml:space="preserve"> </w:t>
      </w:r>
    </w:p>
    <w:p w:rsidR="00AA6A8A" w:rsidRPr="00AA6A8A" w:rsidRDefault="00AA6A8A" w:rsidP="00AA6A8A">
      <w:pPr>
        <w:spacing w:line="276" w:lineRule="auto"/>
        <w:rPr>
          <w:sz w:val="28"/>
          <w:szCs w:val="28"/>
        </w:rPr>
      </w:pPr>
    </w:p>
    <w:p w:rsidR="00A044F3" w:rsidRPr="00AA6A8A" w:rsidRDefault="00A044F3" w:rsidP="002E5BD6">
      <w:pPr>
        <w:spacing w:line="276" w:lineRule="auto"/>
        <w:rPr>
          <w:b/>
          <w:sz w:val="28"/>
          <w:szCs w:val="28"/>
        </w:rPr>
      </w:pPr>
    </w:p>
    <w:sectPr w:rsidR="00A044F3" w:rsidRPr="00AA6A8A" w:rsidSect="00531A23">
      <w:pgSz w:w="11906" w:h="16838"/>
      <w:pgMar w:top="426" w:right="850" w:bottom="426"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266" w:rsidRDefault="00705266" w:rsidP="004A2015">
      <w:r>
        <w:separator/>
      </w:r>
    </w:p>
  </w:endnote>
  <w:endnote w:type="continuationSeparator" w:id="0">
    <w:p w:rsidR="00705266" w:rsidRDefault="00705266" w:rsidP="004A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266" w:rsidRDefault="00705266" w:rsidP="004A2015">
      <w:r>
        <w:separator/>
      </w:r>
    </w:p>
  </w:footnote>
  <w:footnote w:type="continuationSeparator" w:id="0">
    <w:p w:rsidR="00705266" w:rsidRDefault="00705266" w:rsidP="004A2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9"/>
    <w:rsid w:val="000014E5"/>
    <w:rsid w:val="000050EC"/>
    <w:rsid w:val="00032B40"/>
    <w:rsid w:val="000524D2"/>
    <w:rsid w:val="000A4A16"/>
    <w:rsid w:val="000E1C8D"/>
    <w:rsid w:val="00101B1B"/>
    <w:rsid w:val="00122291"/>
    <w:rsid w:val="00130E7F"/>
    <w:rsid w:val="00141975"/>
    <w:rsid w:val="0014522C"/>
    <w:rsid w:val="00175887"/>
    <w:rsid w:val="001836B1"/>
    <w:rsid w:val="001C6501"/>
    <w:rsid w:val="001F2E41"/>
    <w:rsid w:val="00224CDA"/>
    <w:rsid w:val="002571ED"/>
    <w:rsid w:val="00267FA4"/>
    <w:rsid w:val="00273148"/>
    <w:rsid w:val="0027632B"/>
    <w:rsid w:val="00283537"/>
    <w:rsid w:val="002E5BD6"/>
    <w:rsid w:val="00323B10"/>
    <w:rsid w:val="00370082"/>
    <w:rsid w:val="00386798"/>
    <w:rsid w:val="003916FD"/>
    <w:rsid w:val="003A09F5"/>
    <w:rsid w:val="003A6A81"/>
    <w:rsid w:val="003B49AA"/>
    <w:rsid w:val="003C50B7"/>
    <w:rsid w:val="003D7C5E"/>
    <w:rsid w:val="00400E60"/>
    <w:rsid w:val="00402AA2"/>
    <w:rsid w:val="00420CBF"/>
    <w:rsid w:val="00432F5C"/>
    <w:rsid w:val="00433FE7"/>
    <w:rsid w:val="00477590"/>
    <w:rsid w:val="00493A47"/>
    <w:rsid w:val="004A2015"/>
    <w:rsid w:val="004F6C10"/>
    <w:rsid w:val="00531A23"/>
    <w:rsid w:val="005E4017"/>
    <w:rsid w:val="00604F7F"/>
    <w:rsid w:val="00621678"/>
    <w:rsid w:val="00640B77"/>
    <w:rsid w:val="00671F31"/>
    <w:rsid w:val="006775EC"/>
    <w:rsid w:val="00680561"/>
    <w:rsid w:val="006A55B6"/>
    <w:rsid w:val="006B6678"/>
    <w:rsid w:val="006C7A98"/>
    <w:rsid w:val="006D4726"/>
    <w:rsid w:val="006F058A"/>
    <w:rsid w:val="00705266"/>
    <w:rsid w:val="00722707"/>
    <w:rsid w:val="0073107E"/>
    <w:rsid w:val="00782463"/>
    <w:rsid w:val="00791FAF"/>
    <w:rsid w:val="007A4C1F"/>
    <w:rsid w:val="007C225E"/>
    <w:rsid w:val="007C2885"/>
    <w:rsid w:val="007F2DE9"/>
    <w:rsid w:val="008119F5"/>
    <w:rsid w:val="00811F36"/>
    <w:rsid w:val="008121D4"/>
    <w:rsid w:val="00830966"/>
    <w:rsid w:val="00835093"/>
    <w:rsid w:val="008632DD"/>
    <w:rsid w:val="008903CA"/>
    <w:rsid w:val="008A68E0"/>
    <w:rsid w:val="008C73C1"/>
    <w:rsid w:val="0092090F"/>
    <w:rsid w:val="00930EB4"/>
    <w:rsid w:val="0096354E"/>
    <w:rsid w:val="009969B6"/>
    <w:rsid w:val="009A3AF4"/>
    <w:rsid w:val="009C40F3"/>
    <w:rsid w:val="009C79D8"/>
    <w:rsid w:val="00A044F3"/>
    <w:rsid w:val="00A20BE4"/>
    <w:rsid w:val="00A30175"/>
    <w:rsid w:val="00A727E4"/>
    <w:rsid w:val="00A9350E"/>
    <w:rsid w:val="00AA6A8A"/>
    <w:rsid w:val="00AC1EB9"/>
    <w:rsid w:val="00AD0503"/>
    <w:rsid w:val="00AD1279"/>
    <w:rsid w:val="00AD5CB1"/>
    <w:rsid w:val="00AE3228"/>
    <w:rsid w:val="00B0670D"/>
    <w:rsid w:val="00B11F66"/>
    <w:rsid w:val="00B13B6B"/>
    <w:rsid w:val="00B44371"/>
    <w:rsid w:val="00B459B4"/>
    <w:rsid w:val="00B73274"/>
    <w:rsid w:val="00B75948"/>
    <w:rsid w:val="00BB061C"/>
    <w:rsid w:val="00BE3E63"/>
    <w:rsid w:val="00BE4001"/>
    <w:rsid w:val="00C0472B"/>
    <w:rsid w:val="00C10A87"/>
    <w:rsid w:val="00C37282"/>
    <w:rsid w:val="00C42749"/>
    <w:rsid w:val="00C51109"/>
    <w:rsid w:val="00C92A07"/>
    <w:rsid w:val="00C965CE"/>
    <w:rsid w:val="00CB06D6"/>
    <w:rsid w:val="00CE4161"/>
    <w:rsid w:val="00D06E1F"/>
    <w:rsid w:val="00D25E3A"/>
    <w:rsid w:val="00D314E2"/>
    <w:rsid w:val="00D545FF"/>
    <w:rsid w:val="00D57E95"/>
    <w:rsid w:val="00D74884"/>
    <w:rsid w:val="00D96BEF"/>
    <w:rsid w:val="00DB2A1C"/>
    <w:rsid w:val="00E00312"/>
    <w:rsid w:val="00E1465C"/>
    <w:rsid w:val="00E4787F"/>
    <w:rsid w:val="00E539EE"/>
    <w:rsid w:val="00E5731D"/>
    <w:rsid w:val="00E70439"/>
    <w:rsid w:val="00E82057"/>
    <w:rsid w:val="00E87295"/>
    <w:rsid w:val="00EA6F25"/>
    <w:rsid w:val="00EB4FDB"/>
    <w:rsid w:val="00EF1E89"/>
    <w:rsid w:val="00EF615D"/>
    <w:rsid w:val="00F0682E"/>
    <w:rsid w:val="00F21990"/>
    <w:rsid w:val="00F3068A"/>
    <w:rsid w:val="00F50D7C"/>
    <w:rsid w:val="00F541B7"/>
    <w:rsid w:val="00F9023B"/>
    <w:rsid w:val="00FA46F5"/>
    <w:rsid w:val="00FC156C"/>
    <w:rsid w:val="00FD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13B6B"/>
    <w:pPr>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
    <w:basedOn w:val="a"/>
    <w:rsid w:val="00122291"/>
    <w:pPr>
      <w:overflowPunct w:val="0"/>
      <w:autoSpaceDE w:val="0"/>
      <w:autoSpaceDN w:val="0"/>
      <w:adjustRightInd w:val="0"/>
      <w:jc w:val="center"/>
      <w:textAlignment w:val="baseline"/>
    </w:pPr>
    <w:rPr>
      <w:sz w:val="28"/>
      <w:szCs w:val="28"/>
    </w:rPr>
  </w:style>
  <w:style w:type="paragraph" w:styleId="a4">
    <w:name w:val="List Paragraph"/>
    <w:basedOn w:val="a"/>
    <w:uiPriority w:val="34"/>
    <w:qFormat/>
    <w:rsid w:val="00122291"/>
    <w:pPr>
      <w:ind w:left="720"/>
      <w:contextualSpacing/>
    </w:pPr>
  </w:style>
  <w:style w:type="paragraph" w:styleId="a5">
    <w:name w:val="Balloon Text"/>
    <w:basedOn w:val="a"/>
    <w:link w:val="a6"/>
    <w:uiPriority w:val="99"/>
    <w:semiHidden/>
    <w:unhideWhenUsed/>
    <w:rsid w:val="004A2015"/>
    <w:rPr>
      <w:rFonts w:ascii="Tahoma" w:hAnsi="Tahoma" w:cs="Tahoma"/>
      <w:sz w:val="16"/>
      <w:szCs w:val="16"/>
    </w:rPr>
  </w:style>
  <w:style w:type="character" w:customStyle="1" w:styleId="a6">
    <w:name w:val="Текст выноски Знак"/>
    <w:basedOn w:val="a0"/>
    <w:link w:val="a5"/>
    <w:uiPriority w:val="99"/>
    <w:semiHidden/>
    <w:rsid w:val="004A2015"/>
    <w:rPr>
      <w:rFonts w:ascii="Tahoma" w:eastAsia="Times New Roman" w:hAnsi="Tahoma" w:cs="Tahoma"/>
      <w:sz w:val="16"/>
      <w:szCs w:val="16"/>
      <w:lang w:eastAsia="ru-RU"/>
    </w:rPr>
  </w:style>
  <w:style w:type="paragraph" w:styleId="a7">
    <w:name w:val="header"/>
    <w:basedOn w:val="a"/>
    <w:link w:val="a8"/>
    <w:uiPriority w:val="99"/>
    <w:unhideWhenUsed/>
    <w:rsid w:val="004A2015"/>
    <w:pPr>
      <w:tabs>
        <w:tab w:val="center" w:pos="4677"/>
        <w:tab w:val="right" w:pos="9355"/>
      </w:tabs>
    </w:pPr>
  </w:style>
  <w:style w:type="character" w:customStyle="1" w:styleId="a8">
    <w:name w:val="Верхний колонтитул Знак"/>
    <w:basedOn w:val="a0"/>
    <w:link w:val="a7"/>
    <w:uiPriority w:val="99"/>
    <w:rsid w:val="004A201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A2015"/>
    <w:pPr>
      <w:tabs>
        <w:tab w:val="center" w:pos="4677"/>
        <w:tab w:val="right" w:pos="9355"/>
      </w:tabs>
    </w:pPr>
  </w:style>
  <w:style w:type="character" w:customStyle="1" w:styleId="aa">
    <w:name w:val="Нижний колонтитул Знак"/>
    <w:basedOn w:val="a0"/>
    <w:link w:val="a9"/>
    <w:uiPriority w:val="99"/>
    <w:rsid w:val="004A2015"/>
    <w:rPr>
      <w:rFonts w:ascii="Times New Roman" w:eastAsia="Times New Roman" w:hAnsi="Times New Roman" w:cs="Times New Roman"/>
      <w:sz w:val="24"/>
      <w:szCs w:val="24"/>
      <w:lang w:eastAsia="ru-RU"/>
    </w:rPr>
  </w:style>
  <w:style w:type="paragraph" w:styleId="ab">
    <w:name w:val="Title"/>
    <w:basedOn w:val="a"/>
    <w:link w:val="ac"/>
    <w:qFormat/>
    <w:rsid w:val="007F2DE9"/>
    <w:pPr>
      <w:jc w:val="center"/>
    </w:pPr>
    <w:rPr>
      <w:b/>
      <w:bCs/>
    </w:rPr>
  </w:style>
  <w:style w:type="character" w:customStyle="1" w:styleId="ac">
    <w:name w:val="Название Знак"/>
    <w:basedOn w:val="a0"/>
    <w:link w:val="ab"/>
    <w:rsid w:val="007F2DE9"/>
    <w:rPr>
      <w:rFonts w:ascii="Times New Roman" w:eastAsia="Times New Roman" w:hAnsi="Times New Roman" w:cs="Times New Roman"/>
      <w:b/>
      <w:bCs/>
      <w:sz w:val="24"/>
      <w:szCs w:val="24"/>
      <w:lang w:eastAsia="ru-RU"/>
    </w:rPr>
  </w:style>
  <w:style w:type="paragraph" w:styleId="ad">
    <w:name w:val="No Spacing"/>
    <w:uiPriority w:val="1"/>
    <w:qFormat/>
    <w:rsid w:val="007F2DE9"/>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B13B6B"/>
    <w:rPr>
      <w:rFonts w:ascii="Arial" w:eastAsia="Times New Roman" w:hAnsi="Arial" w:cs="Arial"/>
      <w:b/>
      <w:bCs/>
      <w:color w:val="000080"/>
      <w:sz w:val="24"/>
      <w:szCs w:val="24"/>
      <w:lang w:eastAsia="ru-RU"/>
    </w:rPr>
  </w:style>
  <w:style w:type="paragraph" w:customStyle="1" w:styleId="ConsPlusNormal">
    <w:name w:val="ConsPlusNormal"/>
    <w:rsid w:val="00AA6A8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13B6B"/>
    <w:pPr>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
    <w:basedOn w:val="a"/>
    <w:rsid w:val="00122291"/>
    <w:pPr>
      <w:overflowPunct w:val="0"/>
      <w:autoSpaceDE w:val="0"/>
      <w:autoSpaceDN w:val="0"/>
      <w:adjustRightInd w:val="0"/>
      <w:jc w:val="center"/>
      <w:textAlignment w:val="baseline"/>
    </w:pPr>
    <w:rPr>
      <w:sz w:val="28"/>
      <w:szCs w:val="28"/>
    </w:rPr>
  </w:style>
  <w:style w:type="paragraph" w:styleId="a4">
    <w:name w:val="List Paragraph"/>
    <w:basedOn w:val="a"/>
    <w:uiPriority w:val="34"/>
    <w:qFormat/>
    <w:rsid w:val="00122291"/>
    <w:pPr>
      <w:ind w:left="720"/>
      <w:contextualSpacing/>
    </w:pPr>
  </w:style>
  <w:style w:type="paragraph" w:styleId="a5">
    <w:name w:val="Balloon Text"/>
    <w:basedOn w:val="a"/>
    <w:link w:val="a6"/>
    <w:uiPriority w:val="99"/>
    <w:semiHidden/>
    <w:unhideWhenUsed/>
    <w:rsid w:val="004A2015"/>
    <w:rPr>
      <w:rFonts w:ascii="Tahoma" w:hAnsi="Tahoma" w:cs="Tahoma"/>
      <w:sz w:val="16"/>
      <w:szCs w:val="16"/>
    </w:rPr>
  </w:style>
  <w:style w:type="character" w:customStyle="1" w:styleId="a6">
    <w:name w:val="Текст выноски Знак"/>
    <w:basedOn w:val="a0"/>
    <w:link w:val="a5"/>
    <w:uiPriority w:val="99"/>
    <w:semiHidden/>
    <w:rsid w:val="004A2015"/>
    <w:rPr>
      <w:rFonts w:ascii="Tahoma" w:eastAsia="Times New Roman" w:hAnsi="Tahoma" w:cs="Tahoma"/>
      <w:sz w:val="16"/>
      <w:szCs w:val="16"/>
      <w:lang w:eastAsia="ru-RU"/>
    </w:rPr>
  </w:style>
  <w:style w:type="paragraph" w:styleId="a7">
    <w:name w:val="header"/>
    <w:basedOn w:val="a"/>
    <w:link w:val="a8"/>
    <w:uiPriority w:val="99"/>
    <w:unhideWhenUsed/>
    <w:rsid w:val="004A2015"/>
    <w:pPr>
      <w:tabs>
        <w:tab w:val="center" w:pos="4677"/>
        <w:tab w:val="right" w:pos="9355"/>
      </w:tabs>
    </w:pPr>
  </w:style>
  <w:style w:type="character" w:customStyle="1" w:styleId="a8">
    <w:name w:val="Верхний колонтитул Знак"/>
    <w:basedOn w:val="a0"/>
    <w:link w:val="a7"/>
    <w:uiPriority w:val="99"/>
    <w:rsid w:val="004A201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A2015"/>
    <w:pPr>
      <w:tabs>
        <w:tab w:val="center" w:pos="4677"/>
        <w:tab w:val="right" w:pos="9355"/>
      </w:tabs>
    </w:pPr>
  </w:style>
  <w:style w:type="character" w:customStyle="1" w:styleId="aa">
    <w:name w:val="Нижний колонтитул Знак"/>
    <w:basedOn w:val="a0"/>
    <w:link w:val="a9"/>
    <w:uiPriority w:val="99"/>
    <w:rsid w:val="004A2015"/>
    <w:rPr>
      <w:rFonts w:ascii="Times New Roman" w:eastAsia="Times New Roman" w:hAnsi="Times New Roman" w:cs="Times New Roman"/>
      <w:sz w:val="24"/>
      <w:szCs w:val="24"/>
      <w:lang w:eastAsia="ru-RU"/>
    </w:rPr>
  </w:style>
  <w:style w:type="paragraph" w:styleId="ab">
    <w:name w:val="Title"/>
    <w:basedOn w:val="a"/>
    <w:link w:val="ac"/>
    <w:qFormat/>
    <w:rsid w:val="007F2DE9"/>
    <w:pPr>
      <w:jc w:val="center"/>
    </w:pPr>
    <w:rPr>
      <w:b/>
      <w:bCs/>
    </w:rPr>
  </w:style>
  <w:style w:type="character" w:customStyle="1" w:styleId="ac">
    <w:name w:val="Название Знак"/>
    <w:basedOn w:val="a0"/>
    <w:link w:val="ab"/>
    <w:rsid w:val="007F2DE9"/>
    <w:rPr>
      <w:rFonts w:ascii="Times New Roman" w:eastAsia="Times New Roman" w:hAnsi="Times New Roman" w:cs="Times New Roman"/>
      <w:b/>
      <w:bCs/>
      <w:sz w:val="24"/>
      <w:szCs w:val="24"/>
      <w:lang w:eastAsia="ru-RU"/>
    </w:rPr>
  </w:style>
  <w:style w:type="paragraph" w:styleId="ad">
    <w:name w:val="No Spacing"/>
    <w:uiPriority w:val="1"/>
    <w:qFormat/>
    <w:rsid w:val="007F2DE9"/>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B13B6B"/>
    <w:rPr>
      <w:rFonts w:ascii="Arial" w:eastAsia="Times New Roman" w:hAnsi="Arial" w:cs="Arial"/>
      <w:b/>
      <w:bCs/>
      <w:color w:val="000080"/>
      <w:sz w:val="24"/>
      <w:szCs w:val="24"/>
      <w:lang w:eastAsia="ru-RU"/>
    </w:rPr>
  </w:style>
  <w:style w:type="paragraph" w:customStyle="1" w:styleId="ConsPlusNormal">
    <w:name w:val="ConsPlusNormal"/>
    <w:rsid w:val="00AA6A8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52181">
      <w:bodyDiv w:val="1"/>
      <w:marLeft w:val="0"/>
      <w:marRight w:val="0"/>
      <w:marTop w:val="0"/>
      <w:marBottom w:val="0"/>
      <w:divBdr>
        <w:top w:val="none" w:sz="0" w:space="0" w:color="auto"/>
        <w:left w:val="none" w:sz="0" w:space="0" w:color="auto"/>
        <w:bottom w:val="none" w:sz="0" w:space="0" w:color="auto"/>
        <w:right w:val="none" w:sz="0" w:space="0" w:color="auto"/>
      </w:divBdr>
    </w:div>
    <w:div w:id="14666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73B41-A998-40DC-BA8D-394E7B27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2140</Words>
  <Characters>12201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3</cp:revision>
  <cp:lastPrinted>2024-02-28T08:32:00Z</cp:lastPrinted>
  <dcterms:created xsi:type="dcterms:W3CDTF">2024-04-04T11:34:00Z</dcterms:created>
  <dcterms:modified xsi:type="dcterms:W3CDTF">2024-04-04T11:46:00Z</dcterms:modified>
</cp:coreProperties>
</file>