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ТУЛЬСКАЯ ОБЛАСТЬ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МУНИЦИПАЛЬНОЕ ОБРАЗОВАНИЕ 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 w:eastAsia="ru-RU"/>
        </w:rPr>
        <w:t>ПРИГОРОДНОЕ</w:t>
      </w:r>
      <w:proofErr w:type="gramEnd"/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ПЛАВСКОГО РАЙОНА 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СОБРАНИЕ ДЕПУТАТОВ</w:t>
      </w:r>
    </w:p>
    <w:p w:rsidR="00D57D1A" w:rsidRPr="008C61A5" w:rsidRDefault="008F67C8" w:rsidP="00D57D1A">
      <w:pPr>
        <w:jc w:val="center"/>
        <w:rPr>
          <w:rFonts w:ascii="PT Astra Serif" w:hAnsi="PT Astra Serif" w:cs="Arial"/>
          <w:b/>
          <w:bCs/>
          <w:sz w:val="28"/>
          <w:szCs w:val="28"/>
          <w:lang w:val="ru-RU" w:eastAsia="ru-RU"/>
        </w:rPr>
      </w:pPr>
      <w:r>
        <w:rPr>
          <w:rFonts w:ascii="PT Astra Serif" w:hAnsi="PT Astra Serif" w:cs="Arial"/>
          <w:b/>
          <w:bCs/>
          <w:sz w:val="28"/>
          <w:szCs w:val="28"/>
          <w:lang w:val="ru-RU" w:eastAsia="ru-RU"/>
        </w:rPr>
        <w:t>3</w:t>
      </w:r>
      <w:r w:rsidR="00D57D1A" w:rsidRPr="008C61A5">
        <w:rPr>
          <w:rFonts w:ascii="PT Astra Serif" w:hAnsi="PT Astra Serif" w:cs="Arial"/>
          <w:b/>
          <w:bCs/>
          <w:sz w:val="28"/>
          <w:szCs w:val="28"/>
          <w:lang w:val="ru-RU" w:eastAsia="ru-RU"/>
        </w:rPr>
        <w:t>-го созыва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РЕШЕНИЕ</w:t>
      </w:r>
    </w:p>
    <w:p w:rsidR="00D57D1A" w:rsidRPr="008C61A5" w:rsidRDefault="00D57D1A" w:rsidP="00D57D1A">
      <w:pPr>
        <w:jc w:val="center"/>
        <w:rPr>
          <w:rFonts w:ascii="PT Astra Serif" w:hAnsi="PT Astra Serif"/>
          <w:b/>
          <w:sz w:val="28"/>
          <w:szCs w:val="28"/>
          <w:lang w:val="ru-RU" w:eastAsia="ru-RU"/>
        </w:rPr>
      </w:pPr>
    </w:p>
    <w:p w:rsidR="00D57D1A" w:rsidRPr="008C61A5" w:rsidRDefault="00D57D1A" w:rsidP="00D57D1A">
      <w:pPr>
        <w:pStyle w:val="ConsTitle"/>
        <w:widowControl/>
        <w:ind w:right="0"/>
        <w:rPr>
          <w:rFonts w:ascii="PT Astra Serif" w:hAnsi="PT Astra Serif"/>
          <w:color w:val="000000"/>
          <w:sz w:val="28"/>
          <w:szCs w:val="28"/>
        </w:rPr>
      </w:pPr>
      <w:r w:rsidRPr="00971CBB">
        <w:rPr>
          <w:rFonts w:ascii="PT Astra Serif" w:hAnsi="PT Astra Serif"/>
          <w:sz w:val="28"/>
          <w:szCs w:val="28"/>
        </w:rPr>
        <w:t xml:space="preserve">от  </w:t>
      </w:r>
      <w:r w:rsidRPr="008C61A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8C61A5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Pr="00971CBB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="00C00F52">
        <w:rPr>
          <w:rFonts w:ascii="PT Astra Serif" w:hAnsi="PT Astra Serif"/>
          <w:color w:val="000000"/>
          <w:sz w:val="28"/>
          <w:szCs w:val="28"/>
        </w:rPr>
        <w:t>/</w:t>
      </w:r>
      <w:bookmarkStart w:id="0" w:name="_GoBack"/>
      <w:bookmarkEnd w:id="0"/>
    </w:p>
    <w:p w:rsidR="00D57D1A" w:rsidRPr="008C61A5" w:rsidRDefault="00D57D1A" w:rsidP="00D57D1A">
      <w:pPr>
        <w:ind w:left="540"/>
        <w:jc w:val="right"/>
        <w:rPr>
          <w:rFonts w:ascii="PT Astra Serif" w:hAnsi="PT Astra Serif"/>
          <w:sz w:val="28"/>
          <w:szCs w:val="28"/>
          <w:lang w:val="ru-RU"/>
        </w:rPr>
      </w:pPr>
    </w:p>
    <w:p w:rsidR="00D57D1A" w:rsidRPr="008C61A5" w:rsidRDefault="00D57D1A" w:rsidP="00D57D1A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8C61A5">
        <w:rPr>
          <w:rFonts w:ascii="PT Astra Serif" w:hAnsi="PT Astra Serif"/>
          <w:sz w:val="28"/>
          <w:szCs w:val="28"/>
        </w:rPr>
        <w:t>О внесении изменений в решение Собрания депутатов му</w:t>
      </w:r>
      <w:r>
        <w:rPr>
          <w:rFonts w:ascii="PT Astra Serif" w:hAnsi="PT Astra Serif"/>
          <w:sz w:val="28"/>
          <w:szCs w:val="28"/>
        </w:rPr>
        <w:t>ниципального образования Пр</w:t>
      </w:r>
      <w:r w:rsidR="008F67C8">
        <w:rPr>
          <w:rFonts w:ascii="PT Astra Serif" w:hAnsi="PT Astra Serif"/>
          <w:sz w:val="28"/>
          <w:szCs w:val="28"/>
        </w:rPr>
        <w:t xml:space="preserve">игородное </w:t>
      </w:r>
      <w:proofErr w:type="spellStart"/>
      <w:r w:rsidR="008F67C8">
        <w:rPr>
          <w:rFonts w:ascii="PT Astra Serif" w:hAnsi="PT Astra Serif"/>
          <w:sz w:val="28"/>
          <w:szCs w:val="28"/>
        </w:rPr>
        <w:t>Плавского</w:t>
      </w:r>
      <w:proofErr w:type="spellEnd"/>
      <w:r w:rsidR="008F67C8">
        <w:rPr>
          <w:rFonts w:ascii="PT Astra Serif" w:hAnsi="PT Astra Serif"/>
          <w:sz w:val="28"/>
          <w:szCs w:val="28"/>
        </w:rPr>
        <w:t xml:space="preserve"> района от 26.12.2024 г. № 19/66                 </w:t>
      </w:r>
      <w:r w:rsidRPr="008C61A5">
        <w:rPr>
          <w:rFonts w:ascii="PT Astra Serif" w:hAnsi="PT Astra Serif"/>
          <w:sz w:val="28"/>
          <w:szCs w:val="28"/>
        </w:rPr>
        <w:t>«О бюджете муниципальн</w:t>
      </w:r>
      <w:r>
        <w:rPr>
          <w:rFonts w:ascii="PT Astra Serif" w:hAnsi="PT Astra Serif"/>
          <w:sz w:val="28"/>
          <w:szCs w:val="28"/>
        </w:rPr>
        <w:t>ого образования Пригородное</w:t>
      </w:r>
    </w:p>
    <w:p w:rsidR="00D57D1A" w:rsidRPr="008C61A5" w:rsidRDefault="008F67C8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proofErr w:type="spellStart"/>
      <w:r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района на 2025 </w:t>
      </w:r>
      <w:r w:rsidR="00D57D1A"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год и на плановый период </w:t>
      </w:r>
    </w:p>
    <w:p w:rsidR="00D57D1A" w:rsidRPr="008C61A5" w:rsidRDefault="008F67C8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r>
        <w:rPr>
          <w:rFonts w:ascii="PT Astra Serif" w:hAnsi="PT Astra Serif" w:cs="Arial"/>
          <w:b/>
          <w:sz w:val="28"/>
          <w:szCs w:val="28"/>
          <w:lang w:val="ru-RU"/>
        </w:rPr>
        <w:t>2026 и 2027</w:t>
      </w:r>
      <w:r w:rsidR="00D57D1A"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годов»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Pr="008C61A5" w:rsidRDefault="00D57D1A" w:rsidP="00D57D1A">
      <w:pPr>
        <w:ind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</w:t>
      </w:r>
      <w:r>
        <w:rPr>
          <w:rFonts w:ascii="PT Astra Serif" w:hAnsi="PT Astra Serif" w:cs="Arial"/>
          <w:sz w:val="28"/>
          <w:szCs w:val="28"/>
          <w:lang w:val="ru-RU"/>
        </w:rPr>
        <w:t>й Федерации», на основании   статьи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47 Устава муниципальн</w:t>
      </w:r>
      <w:r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Собрание депутатов муниципальног</w:t>
      </w:r>
      <w:r>
        <w:rPr>
          <w:rFonts w:ascii="PT Astra Serif" w:hAnsi="PT Astra Serif" w:cs="Arial"/>
          <w:sz w:val="28"/>
          <w:szCs w:val="28"/>
          <w:lang w:val="ru-RU"/>
        </w:rPr>
        <w:t>о образования  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>РЕШИЛО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:     </w:t>
      </w:r>
    </w:p>
    <w:p w:rsidR="00D57D1A" w:rsidRPr="008C61A5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Внести в решение Собрания депутатов муниципальн</w:t>
      </w:r>
      <w:r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</w:t>
      </w:r>
      <w:r w:rsidR="008F67C8">
        <w:rPr>
          <w:rFonts w:ascii="PT Astra Serif" w:hAnsi="PT Astra Serif" w:cs="Arial"/>
          <w:sz w:val="28"/>
          <w:szCs w:val="28"/>
          <w:lang w:val="ru-RU"/>
        </w:rPr>
        <w:t>вского</w:t>
      </w:r>
      <w:proofErr w:type="spellEnd"/>
      <w:r w:rsidR="008F67C8">
        <w:rPr>
          <w:rFonts w:ascii="PT Astra Serif" w:hAnsi="PT Astra Serif" w:cs="Arial"/>
          <w:sz w:val="28"/>
          <w:szCs w:val="28"/>
          <w:lang w:val="ru-RU"/>
        </w:rPr>
        <w:t xml:space="preserve"> района от 26.12.2024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 w:rsidR="008F67C8">
        <w:rPr>
          <w:rFonts w:ascii="PT Astra Serif" w:hAnsi="PT Astra Serif" w:cs="Arial"/>
          <w:sz w:val="28"/>
          <w:szCs w:val="28"/>
          <w:lang w:val="ru-RU"/>
        </w:rPr>
        <w:t>№ 19/66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«О бюджете муни</w:t>
      </w:r>
      <w:r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="008F67C8">
        <w:rPr>
          <w:rFonts w:ascii="PT Astra Serif" w:hAnsi="PT Astra Serif" w:cs="Arial"/>
          <w:sz w:val="28"/>
          <w:szCs w:val="28"/>
          <w:lang w:val="ru-RU"/>
        </w:rPr>
        <w:t xml:space="preserve"> района на 2025 год и на плановый период 2026 и 2027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годов» следующие изменения: 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1.1. пункт 1 решения изложить в следующей редакции: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«1. Утвердить основные характеристики бюджета муниципальн</w:t>
      </w:r>
      <w:r>
        <w:rPr>
          <w:rFonts w:ascii="PT Astra Serif" w:hAnsi="PT Astra Serif" w:cs="Arial"/>
          <w:sz w:val="28"/>
          <w:szCs w:val="28"/>
          <w:lang w:val="ru-RU"/>
        </w:rPr>
        <w:t xml:space="preserve">ого образования </w:t>
      </w:r>
      <w:proofErr w:type="gramStart"/>
      <w:r>
        <w:rPr>
          <w:rFonts w:ascii="PT Astra Serif" w:hAnsi="PT Astra Serif" w:cs="Arial"/>
          <w:sz w:val="28"/>
          <w:szCs w:val="28"/>
          <w:lang w:val="ru-RU"/>
        </w:rPr>
        <w:t>Пригородное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(далее – бюджета мун</w:t>
      </w:r>
      <w:r w:rsidR="008F67C8">
        <w:rPr>
          <w:rFonts w:ascii="PT Astra Serif" w:hAnsi="PT Astra Serif" w:cs="Arial"/>
          <w:sz w:val="28"/>
          <w:szCs w:val="28"/>
          <w:lang w:val="ru-RU"/>
        </w:rPr>
        <w:t>иципального образования) на 2025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год: 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1) общий объем доходов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бюджета муниципального образования в сумме </w:t>
      </w:r>
      <w:r w:rsidR="008F67C8">
        <w:rPr>
          <w:rFonts w:ascii="PT Astra Serif" w:hAnsi="PT Astra Serif" w:cs="Arial"/>
          <w:sz w:val="28"/>
          <w:szCs w:val="28"/>
          <w:lang w:val="ru-RU"/>
        </w:rPr>
        <w:t>21 423 832,54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рублей;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2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) общий объем расходов бюджета муниципального образования в сумме </w:t>
      </w:r>
      <w:r w:rsidR="008F67C8">
        <w:rPr>
          <w:rFonts w:ascii="PT Astra Serif" w:hAnsi="PT Astra Serif" w:cs="Arial"/>
          <w:sz w:val="28"/>
          <w:szCs w:val="28"/>
          <w:lang w:val="ru-RU"/>
        </w:rPr>
        <w:t>22 080 910,13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>рублей</w:t>
      </w:r>
      <w:r w:rsidRPr="008C61A5">
        <w:rPr>
          <w:rFonts w:ascii="PT Astra Serif" w:hAnsi="PT Astra Serif" w:cs="Arial"/>
          <w:sz w:val="28"/>
          <w:szCs w:val="28"/>
          <w:lang w:val="ru-RU"/>
        </w:rPr>
        <w:t>;</w:t>
      </w:r>
    </w:p>
    <w:p w:rsidR="00D57D1A" w:rsidRDefault="00D57D1A" w:rsidP="00D57D1A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3) дефицит бюджета муни</w:t>
      </w:r>
      <w:r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на 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 составляет </w:t>
      </w:r>
      <w:r w:rsidR="008F67C8">
        <w:rPr>
          <w:rFonts w:ascii="PT Astra Serif" w:hAnsi="PT Astra Serif" w:cs="Arial"/>
          <w:sz w:val="28"/>
          <w:szCs w:val="28"/>
          <w:lang w:val="ru-RU"/>
        </w:rPr>
        <w:t>657 077,59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</w:t>
      </w:r>
      <w:proofErr w:type="gramStart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.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>»;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  <w:r w:rsidRPr="00932F0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</w:p>
    <w:p w:rsidR="00D57D1A" w:rsidRPr="008C61A5" w:rsidRDefault="00F16FAB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  <w:r>
        <w:rPr>
          <w:rFonts w:ascii="PT Astra Serif" w:hAnsi="PT Astra Serif" w:cs="Arial"/>
          <w:sz w:val="28"/>
          <w:szCs w:val="28"/>
          <w:lang w:val="ru-RU"/>
        </w:rPr>
        <w:t xml:space="preserve">          1.2</w:t>
      </w:r>
      <w:r w:rsidR="00D57D1A" w:rsidRPr="008C61A5">
        <w:rPr>
          <w:rFonts w:ascii="PT Astra Serif" w:hAnsi="PT Astra Serif" w:cs="Arial"/>
          <w:sz w:val="28"/>
          <w:szCs w:val="28"/>
          <w:lang w:val="ru-RU"/>
        </w:rPr>
        <w:t>. Приложения №1, № 2, № 3, № 4, № 5,</w:t>
      </w:r>
      <w:r w:rsidR="00D57D1A">
        <w:rPr>
          <w:rFonts w:ascii="PT Astra Serif" w:hAnsi="PT Astra Serif" w:cs="Arial"/>
          <w:sz w:val="28"/>
          <w:szCs w:val="28"/>
          <w:lang w:val="ru-RU"/>
        </w:rPr>
        <w:t xml:space="preserve"> № 7</w:t>
      </w:r>
      <w:r w:rsidR="00D57D1A" w:rsidRPr="008C61A5">
        <w:rPr>
          <w:rFonts w:ascii="PT Astra Serif" w:hAnsi="PT Astra Serif" w:cs="Arial"/>
          <w:sz w:val="28"/>
          <w:szCs w:val="28"/>
          <w:lang w:val="ru-RU"/>
        </w:rPr>
        <w:t xml:space="preserve"> к решению изложить в новой редакции (Приложения № 1, № 2, №</w:t>
      </w:r>
      <w:r w:rsidR="00D57D1A">
        <w:rPr>
          <w:rFonts w:ascii="PT Astra Serif" w:hAnsi="PT Astra Serif" w:cs="Arial"/>
          <w:sz w:val="28"/>
          <w:szCs w:val="28"/>
          <w:lang w:val="ru-RU"/>
        </w:rPr>
        <w:t xml:space="preserve"> 3, № 4, № 5, № 6</w:t>
      </w:r>
      <w:r w:rsidR="00D57D1A" w:rsidRPr="008C61A5">
        <w:rPr>
          <w:rFonts w:ascii="PT Astra Serif" w:hAnsi="PT Astra Serif" w:cs="Arial"/>
          <w:sz w:val="28"/>
          <w:szCs w:val="28"/>
          <w:lang w:val="ru-RU"/>
        </w:rPr>
        <w:t>).</w:t>
      </w:r>
    </w:p>
    <w:p w:rsidR="00D57D1A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Опубликовать решение в официальном печатном средстве массовой информации муниципально</w:t>
      </w:r>
      <w:r>
        <w:rPr>
          <w:rFonts w:ascii="PT Astra Serif" w:hAnsi="PT Astra Serif" w:cs="Arial"/>
          <w:sz w:val="28"/>
          <w:szCs w:val="28"/>
          <w:lang w:val="ru-RU"/>
        </w:rPr>
        <w:t xml:space="preserve">го образования Пригородное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</w:t>
      </w:r>
      <w:r>
        <w:rPr>
          <w:rFonts w:ascii="PT Astra Serif" w:hAnsi="PT Astra Serif" w:cs="Arial"/>
          <w:sz w:val="28"/>
          <w:szCs w:val="28"/>
          <w:lang w:val="ru-RU"/>
        </w:rPr>
        <w:t>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«Пригородный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вестник» и разместить на официальном сайте муниципального образования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Плавский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район.</w:t>
      </w:r>
    </w:p>
    <w:p w:rsidR="00F16FAB" w:rsidRDefault="00F16FAB" w:rsidP="00F16FAB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F16FAB" w:rsidRPr="008C61A5" w:rsidRDefault="00F16FAB" w:rsidP="00F16FAB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lastRenderedPageBreak/>
        <w:t xml:space="preserve"> Решение вступает в силу со дня его официального опубликования.</w:t>
      </w:r>
    </w:p>
    <w:p w:rsidR="00D57D1A" w:rsidRPr="008C61A5" w:rsidRDefault="00D57D1A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Глава муниципального  образования </w:t>
      </w: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/>
        </w:rPr>
        <w:t>Пригородное</w:t>
      </w:r>
      <w:proofErr w:type="gram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райо</w:t>
      </w:r>
      <w:r>
        <w:rPr>
          <w:rFonts w:ascii="PT Astra Serif" w:hAnsi="PT Astra Serif" w:cs="Arial"/>
          <w:b/>
          <w:sz w:val="28"/>
          <w:szCs w:val="28"/>
          <w:lang w:val="ru-RU"/>
        </w:rPr>
        <w:t>на                                     С.В. Бурмистров</w:t>
      </w: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EB2351" w:rsidRPr="00D57D1A" w:rsidRDefault="00EB2351">
      <w:pPr>
        <w:rPr>
          <w:lang w:val="ru-RU"/>
        </w:rPr>
      </w:pPr>
    </w:p>
    <w:sectPr w:rsidR="00EB2351" w:rsidRPr="00D5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000D"/>
    <w:multiLevelType w:val="multilevel"/>
    <w:tmpl w:val="AC640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1A"/>
    <w:rsid w:val="0035516B"/>
    <w:rsid w:val="008402B9"/>
    <w:rsid w:val="008F67C8"/>
    <w:rsid w:val="00C00F52"/>
    <w:rsid w:val="00D57D1A"/>
    <w:rsid w:val="00EB2351"/>
    <w:rsid w:val="00ED0459"/>
    <w:rsid w:val="00F1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57D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57D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13</cp:revision>
  <dcterms:created xsi:type="dcterms:W3CDTF">2024-03-20T13:17:00Z</dcterms:created>
  <dcterms:modified xsi:type="dcterms:W3CDTF">2025-03-24T08:24:00Z</dcterms:modified>
</cp:coreProperties>
</file>