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148C" w:rsidP="00E06FAE">
      <w:pPr>
        <w:jc w:val="center"/>
        <w:rPr>
          <w:rFonts w:ascii="PT Astra Serif" w:hAnsi="PT Astra Serif"/>
          <w:b/>
          <w:sz w:val="34"/>
        </w:rPr>
      </w:pPr>
      <w:proofErr w:type="gramStart"/>
      <w:r>
        <w:rPr>
          <w:rFonts w:ascii="PT Astra Serif" w:hAnsi="PT Astra Serif"/>
          <w:b/>
          <w:sz w:val="34"/>
        </w:rPr>
        <w:t>ПРИГОРОДНОЕ</w:t>
      </w:r>
      <w:proofErr w:type="gramEnd"/>
      <w:r>
        <w:rPr>
          <w:rFonts w:ascii="PT Astra Serif" w:hAnsi="PT Astra Serif"/>
          <w:b/>
          <w:sz w:val="34"/>
        </w:rPr>
        <w:t xml:space="preserve">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862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576D7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576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</w:tr>
      <w:tr w:rsidR="00E86268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86268" w:rsidRDefault="00E86268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B2800" w:rsidRDefault="005576D7" w:rsidP="00E86268">
      <w:pPr>
        <w:jc w:val="center"/>
        <w:rPr>
          <w:rFonts w:ascii="PT Astra Serif" w:hAnsi="PT Astra Serif" w:cs="PT Astra Serif"/>
          <w:sz w:val="28"/>
          <w:szCs w:val="28"/>
        </w:rPr>
      </w:pPr>
      <w:r w:rsidRPr="005576D7">
        <w:rPr>
          <w:rFonts w:ascii="PT Astra Serif" w:hAnsi="PT Astra Serif" w:cs="PT Astra Serif"/>
          <w:b/>
          <w:sz w:val="28"/>
          <w:szCs w:val="28"/>
        </w:rPr>
        <w:t xml:space="preserve">Об утверждении списка невостребованных земельных долей участников долевой собственности в границах земельного участка бывшего СПК «Лески» </w:t>
      </w:r>
      <w:proofErr w:type="spellStart"/>
      <w:r w:rsidRPr="005576D7">
        <w:rPr>
          <w:rFonts w:ascii="PT Astra Serif" w:hAnsi="PT Astra Serif" w:cs="PT Astra Serif"/>
          <w:b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b/>
          <w:sz w:val="28"/>
          <w:szCs w:val="28"/>
        </w:rPr>
        <w:t xml:space="preserve"> района</w:t>
      </w:r>
    </w:p>
    <w:p w:rsidR="00E86268" w:rsidRDefault="00E86268" w:rsidP="00E8626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576D7" w:rsidRPr="005576D7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576D7">
        <w:rPr>
          <w:rFonts w:ascii="PT Astra Serif" w:hAnsi="PT Astra Serif" w:cs="PT Astra Serif"/>
          <w:sz w:val="28"/>
          <w:szCs w:val="28"/>
        </w:rPr>
        <w:t xml:space="preserve">На основании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ст.ст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. 12.1, 14, 14.1 Федерального закона от 24 июля 2002 г. № 101-ФЗ «Об обороте земель сельскохозяйственного назначения», рассмотрев список невостребованных земельных долей, в границах бывшего СПК «Лески»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Тульской области, который был опубликован в еженедельной общественно-политической областной газете «Тульские известия» от 4 октября 2023 года за № 39(7383), протокол общего собрания участников общей долевой собственности на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5576D7">
        <w:rPr>
          <w:rFonts w:ascii="PT Astra Serif" w:hAnsi="PT Astra Serif" w:cs="PT Astra Serif"/>
          <w:sz w:val="28"/>
          <w:szCs w:val="28"/>
        </w:rPr>
        <w:t xml:space="preserve">земельный участок из земель сельскохозяйственного назначения, расположенный в бывших границах землепользования СПК «Лески»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Тульской области собственников земельных долей от 11 января ноября 2024 года, не принявших решения по вопросу 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невостребованными, руководствуясь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п.п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>. 1.2,6.7.8. ст. 12.1 Федерального закона от 24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июля 2002г.№101-ФЗ «Об обороте земель сельскохозяйственного назначения», на основании ст.47 Устава муниципального образования </w:t>
      </w:r>
      <w:proofErr w:type="gramStart"/>
      <w:r w:rsidRPr="005576D7">
        <w:rPr>
          <w:rFonts w:ascii="PT Astra Serif" w:hAnsi="PT Astra Serif" w:cs="PT Astra Serif"/>
          <w:sz w:val="28"/>
          <w:szCs w:val="28"/>
        </w:rPr>
        <w:t>Пригородное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района, Администрация муниципального образования Пригородное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ПОСТАНОВЛЯЕТ:</w:t>
      </w:r>
    </w:p>
    <w:p w:rsidR="005576D7" w:rsidRPr="005576D7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576D7">
        <w:rPr>
          <w:rFonts w:ascii="PT Astra Serif" w:hAnsi="PT Astra Serif" w:cs="PT Astra Serif"/>
          <w:sz w:val="28"/>
          <w:szCs w:val="28"/>
        </w:rPr>
        <w:t xml:space="preserve">1.Утвердить список 3(трех) невостребованных земельных долей из земель сельскохозяйственного назначения в границах землепользования бывшего СПК «Лески»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на территории муниципального образования Пригородное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(приложение).</w:t>
      </w:r>
    </w:p>
    <w:p w:rsidR="005576D7" w:rsidRPr="005576D7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576D7">
        <w:rPr>
          <w:rFonts w:ascii="PT Astra Serif" w:hAnsi="PT Astra Serif" w:cs="PT Astra Serif"/>
          <w:sz w:val="28"/>
          <w:szCs w:val="28"/>
        </w:rPr>
        <w:t xml:space="preserve">2.Утвердить список невостребованных земельных долей как долей, </w:t>
      </w:r>
      <w:proofErr w:type="gramStart"/>
      <w:r w:rsidRPr="005576D7">
        <w:rPr>
          <w:rFonts w:ascii="PT Astra Serif" w:hAnsi="PT Astra Serif" w:cs="PT Astra Serif"/>
          <w:sz w:val="28"/>
          <w:szCs w:val="28"/>
        </w:rPr>
        <w:t>сведения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о собственниках которых не содержатся в принятых до дня вступления в силу Федерального закона от 21.07.1997 г. N 122-ФЗ «О государственной регистрации прав на недвижимое имущество и сделок с </w:t>
      </w:r>
      <w:r w:rsidRPr="005576D7">
        <w:rPr>
          <w:rFonts w:ascii="PT Astra Serif" w:hAnsi="PT Astra Serif" w:cs="PT Astra Serif"/>
          <w:sz w:val="28"/>
          <w:szCs w:val="28"/>
        </w:rPr>
        <w:lastRenderedPageBreak/>
        <w:t>ним» решениях органов местного самоуправления о приватизации сельскохозяйственных угодий, общий размер которых составляет 45,28 га.</w:t>
      </w:r>
    </w:p>
    <w:p w:rsidR="005576D7" w:rsidRPr="005576D7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3.</w:t>
      </w:r>
      <w:r w:rsidRPr="005576D7">
        <w:rPr>
          <w:rFonts w:ascii="PT Astra Serif" w:hAnsi="PT Astra Serif" w:cs="PT Astra Serif"/>
          <w:sz w:val="28"/>
          <w:szCs w:val="28"/>
        </w:rPr>
        <w:t xml:space="preserve">Обратиться в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Плавский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межрайонный суд Тульской области с исковым заявлением о признании права муниципальной собственности МО Пригородное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на земельные доли, признанные в установленном ст. 12.1 Федерального закона от 24 июля 2002 года № 101-ФЗ «Об обороте земель сельскохозяйственного назначения» в порядке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невостребованными.</w:t>
      </w:r>
    </w:p>
    <w:p w:rsidR="005576D7" w:rsidRPr="005576D7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proofErr w:type="gramStart"/>
      <w:r w:rsidRPr="005576D7">
        <w:rPr>
          <w:rFonts w:ascii="PT Astra Serif" w:hAnsi="PT Astra Serif" w:cs="PT Astra Serif"/>
          <w:sz w:val="28"/>
          <w:szCs w:val="28"/>
        </w:rPr>
        <w:t>Разместить</w:t>
      </w:r>
      <w:proofErr w:type="gramEnd"/>
      <w:r w:rsidRPr="005576D7">
        <w:rPr>
          <w:rFonts w:ascii="PT Astra Serif" w:hAnsi="PT Astra Serif" w:cs="PT Astra Serif"/>
          <w:sz w:val="28"/>
          <w:szCs w:val="28"/>
        </w:rPr>
        <w:t xml:space="preserve"> данное постановление на официальном сайте администрации муниципального образования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Плавский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 в сети Интернет и опубликовать настоящее постановление в печатном средстве массовой информации муниципального образования Пригородное </w:t>
      </w:r>
      <w:proofErr w:type="spellStart"/>
      <w:r w:rsidRPr="005576D7">
        <w:rPr>
          <w:rFonts w:ascii="PT Astra Serif" w:hAnsi="PT Astra Serif" w:cs="PT Astra Serif"/>
          <w:sz w:val="28"/>
          <w:szCs w:val="28"/>
        </w:rPr>
        <w:t>Плавского</w:t>
      </w:r>
      <w:proofErr w:type="spellEnd"/>
      <w:r w:rsidRPr="005576D7">
        <w:rPr>
          <w:rFonts w:ascii="PT Astra Serif" w:hAnsi="PT Astra Serif" w:cs="PT Astra Serif"/>
          <w:sz w:val="28"/>
          <w:szCs w:val="28"/>
        </w:rPr>
        <w:t xml:space="preserve"> района «Пригородный вестник».</w:t>
      </w:r>
    </w:p>
    <w:p w:rsidR="007951FC" w:rsidRDefault="005576D7" w:rsidP="005576D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Pr="005576D7">
        <w:rPr>
          <w:rFonts w:ascii="PT Astra Serif" w:hAnsi="PT Astra Serif" w:cs="PT Astra Serif"/>
          <w:sz w:val="28"/>
          <w:szCs w:val="28"/>
        </w:rPr>
        <w:t>Постановление вступает в силу со дня опубликования</w:t>
      </w:r>
      <w:r w:rsidR="00E86268" w:rsidRPr="00E86268">
        <w:rPr>
          <w:rFonts w:ascii="PT Astra Serif" w:hAnsi="PT Astra Serif" w:cs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86268" w:rsidRDefault="00E86268">
      <w:pPr>
        <w:rPr>
          <w:rFonts w:ascii="PT Astra Serif" w:hAnsi="PT Astra Serif" w:cs="PT Astra Serif"/>
          <w:sz w:val="28"/>
          <w:szCs w:val="28"/>
        </w:rPr>
      </w:pPr>
    </w:p>
    <w:p w:rsidR="00E86268" w:rsidRDefault="00E8626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9148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="0099148C">
              <w:rPr>
                <w:rFonts w:ascii="PT Astra Serif" w:hAnsi="PT Astra Serif"/>
                <w:b/>
                <w:sz w:val="28"/>
                <w:szCs w:val="28"/>
              </w:rPr>
              <w:t>Пригородное</w:t>
            </w:r>
            <w:proofErr w:type="gramEnd"/>
            <w:r w:rsidR="0099148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99148C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99148C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9C62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9148C" w:rsidP="002A16C1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Т.С.Ларюшина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741D" w:rsidRDefault="006D741D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E86268">
        <w:rPr>
          <w:rFonts w:ascii="PT Astra Serif" w:hAnsi="PT Astra Serif"/>
        </w:rPr>
        <w:t>Серегина Любовь Николаевна</w:t>
      </w:r>
    </w:p>
    <w:p w:rsidR="006D741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тел. 8 (48752) </w:t>
      </w:r>
      <w:r w:rsidR="00E86268">
        <w:rPr>
          <w:rFonts w:ascii="PT Astra Serif" w:hAnsi="PT Astra Serif"/>
        </w:rPr>
        <w:t>2-36-26</w:t>
      </w: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Pr="00653D81" w:rsidRDefault="00653D81" w:rsidP="00653D81">
      <w:pPr>
        <w:ind w:firstLine="5812"/>
        <w:jc w:val="both"/>
        <w:rPr>
          <w:rFonts w:ascii="PT Astra Serif" w:hAnsi="PT Astra Serif"/>
        </w:rPr>
      </w:pPr>
      <w:r w:rsidRPr="00653D81">
        <w:rPr>
          <w:rFonts w:ascii="PT Astra Serif" w:hAnsi="PT Astra Serif"/>
        </w:rPr>
        <w:lastRenderedPageBreak/>
        <w:t xml:space="preserve">Приложение </w:t>
      </w:r>
    </w:p>
    <w:p w:rsidR="00653D81" w:rsidRPr="00653D81" w:rsidRDefault="00653D81" w:rsidP="00653D81">
      <w:pPr>
        <w:ind w:firstLine="5812"/>
        <w:jc w:val="both"/>
        <w:rPr>
          <w:rFonts w:ascii="PT Astra Serif" w:hAnsi="PT Astra Serif"/>
        </w:rPr>
      </w:pPr>
      <w:r w:rsidRPr="00653D81">
        <w:rPr>
          <w:rFonts w:ascii="PT Astra Serif" w:hAnsi="PT Astra Serif"/>
        </w:rPr>
        <w:t>к постановлению Администрации</w:t>
      </w:r>
    </w:p>
    <w:p w:rsidR="00653D81" w:rsidRPr="00653D81" w:rsidRDefault="00653D81" w:rsidP="00653D81">
      <w:pPr>
        <w:ind w:firstLine="5812"/>
        <w:jc w:val="both"/>
        <w:rPr>
          <w:rFonts w:ascii="PT Astra Serif" w:hAnsi="PT Astra Serif"/>
        </w:rPr>
      </w:pPr>
      <w:r w:rsidRPr="00653D81">
        <w:rPr>
          <w:rFonts w:ascii="PT Astra Serif" w:hAnsi="PT Astra Serif"/>
        </w:rPr>
        <w:t xml:space="preserve">муниципального образования </w:t>
      </w:r>
    </w:p>
    <w:p w:rsidR="00653D81" w:rsidRPr="00653D81" w:rsidRDefault="00653D81" w:rsidP="00653D81">
      <w:pPr>
        <w:ind w:firstLine="5812"/>
        <w:jc w:val="both"/>
        <w:rPr>
          <w:rFonts w:ascii="PT Astra Serif" w:hAnsi="PT Astra Serif"/>
        </w:rPr>
      </w:pPr>
      <w:r w:rsidRPr="00653D81">
        <w:rPr>
          <w:rFonts w:ascii="PT Astra Serif" w:hAnsi="PT Astra Serif"/>
        </w:rPr>
        <w:t xml:space="preserve"> </w:t>
      </w:r>
      <w:proofErr w:type="gramStart"/>
      <w:r w:rsidRPr="00653D81">
        <w:rPr>
          <w:rFonts w:ascii="PT Astra Serif" w:hAnsi="PT Astra Serif"/>
        </w:rPr>
        <w:t>Пригородное</w:t>
      </w:r>
      <w:proofErr w:type="gramEnd"/>
      <w:r w:rsidRPr="00653D81">
        <w:rPr>
          <w:rFonts w:ascii="PT Astra Serif" w:hAnsi="PT Astra Serif"/>
        </w:rPr>
        <w:t xml:space="preserve"> </w:t>
      </w:r>
      <w:proofErr w:type="spellStart"/>
      <w:r w:rsidRPr="00653D81">
        <w:rPr>
          <w:rFonts w:ascii="PT Astra Serif" w:hAnsi="PT Astra Serif"/>
        </w:rPr>
        <w:t>Плавского</w:t>
      </w:r>
      <w:proofErr w:type="spellEnd"/>
      <w:r w:rsidRPr="00653D81">
        <w:rPr>
          <w:rFonts w:ascii="PT Astra Serif" w:hAnsi="PT Astra Serif"/>
        </w:rPr>
        <w:t xml:space="preserve"> района</w:t>
      </w:r>
    </w:p>
    <w:p w:rsidR="00653D81" w:rsidRPr="00653D81" w:rsidRDefault="00653D81" w:rsidP="00653D81">
      <w:pPr>
        <w:ind w:firstLine="5812"/>
        <w:jc w:val="both"/>
        <w:rPr>
          <w:rFonts w:ascii="PT Astra Serif" w:hAnsi="PT Astra Serif"/>
        </w:rPr>
      </w:pPr>
      <w:r w:rsidRPr="00653D81">
        <w:rPr>
          <w:rFonts w:ascii="PT Astra Serif" w:hAnsi="PT Astra Serif"/>
        </w:rPr>
        <w:t>от 1</w:t>
      </w:r>
      <w:r>
        <w:rPr>
          <w:rFonts w:ascii="PT Astra Serif" w:hAnsi="PT Astra Serif"/>
        </w:rPr>
        <w:t>3.02</w:t>
      </w:r>
      <w:r w:rsidRPr="00653D81">
        <w:rPr>
          <w:rFonts w:ascii="PT Astra Serif" w:hAnsi="PT Astra Serif"/>
        </w:rPr>
        <w:t>.202</w:t>
      </w:r>
      <w:r>
        <w:rPr>
          <w:rFonts w:ascii="PT Astra Serif" w:hAnsi="PT Astra Serif"/>
        </w:rPr>
        <w:t>4 №9</w:t>
      </w:r>
    </w:p>
    <w:p w:rsidR="00653D81" w:rsidRPr="00653D81" w:rsidRDefault="00653D81" w:rsidP="00653D81">
      <w:pPr>
        <w:jc w:val="both"/>
        <w:rPr>
          <w:rFonts w:ascii="PT Astra Serif" w:hAnsi="PT Astra Serif"/>
        </w:rPr>
      </w:pPr>
    </w:p>
    <w:p w:rsidR="00653D81" w:rsidRPr="00653D81" w:rsidRDefault="00653D81" w:rsidP="00653D81">
      <w:pPr>
        <w:jc w:val="both"/>
        <w:rPr>
          <w:rFonts w:ascii="PT Astra Serif" w:hAnsi="PT Astra Serif"/>
        </w:rPr>
      </w:pPr>
    </w:p>
    <w:p w:rsidR="00653D81" w:rsidRPr="00653D81" w:rsidRDefault="00653D81" w:rsidP="00653D81">
      <w:pPr>
        <w:jc w:val="both"/>
        <w:rPr>
          <w:rFonts w:ascii="PT Astra Serif" w:hAnsi="PT Astra Serif"/>
        </w:rPr>
      </w:pPr>
    </w:p>
    <w:p w:rsidR="00653D81" w:rsidRPr="00653D81" w:rsidRDefault="00653D81" w:rsidP="00653D81">
      <w:pPr>
        <w:jc w:val="center"/>
        <w:rPr>
          <w:rFonts w:ascii="PT Astra Serif" w:hAnsi="PT Astra Serif"/>
          <w:sz w:val="28"/>
          <w:szCs w:val="28"/>
        </w:rPr>
      </w:pPr>
      <w:r w:rsidRPr="00653D81">
        <w:rPr>
          <w:rFonts w:ascii="PT Astra Serif" w:hAnsi="PT Astra Serif"/>
          <w:sz w:val="28"/>
          <w:szCs w:val="28"/>
        </w:rPr>
        <w:t>Список граждан – собственников</w:t>
      </w:r>
    </w:p>
    <w:p w:rsidR="00653D81" w:rsidRPr="00653D81" w:rsidRDefault="00653D81" w:rsidP="00653D81">
      <w:pPr>
        <w:jc w:val="center"/>
        <w:rPr>
          <w:rFonts w:ascii="PT Astra Serif" w:hAnsi="PT Astra Serif"/>
          <w:sz w:val="28"/>
          <w:szCs w:val="28"/>
        </w:rPr>
      </w:pPr>
      <w:r w:rsidRPr="00653D81">
        <w:rPr>
          <w:rFonts w:ascii="PT Astra Serif" w:hAnsi="PT Astra Serif"/>
          <w:sz w:val="28"/>
          <w:szCs w:val="28"/>
        </w:rPr>
        <w:t>невостребованных земельных долей в границах бывшего СПК «</w:t>
      </w:r>
      <w:r>
        <w:rPr>
          <w:rFonts w:ascii="PT Astra Serif" w:hAnsi="PT Astra Serif"/>
          <w:sz w:val="28"/>
          <w:szCs w:val="28"/>
        </w:rPr>
        <w:t>Лески</w:t>
      </w:r>
      <w:r w:rsidRPr="00653D81">
        <w:rPr>
          <w:rFonts w:ascii="PT Astra Serif" w:hAnsi="PT Astra Serif"/>
          <w:sz w:val="28"/>
          <w:szCs w:val="28"/>
        </w:rPr>
        <w:t>»</w:t>
      </w:r>
    </w:p>
    <w:p w:rsidR="00653D81" w:rsidRDefault="00653D81" w:rsidP="00653D81">
      <w:pPr>
        <w:jc w:val="center"/>
        <w:rPr>
          <w:rFonts w:ascii="PT Astra Serif" w:hAnsi="PT Astra Serif"/>
          <w:sz w:val="28"/>
          <w:szCs w:val="28"/>
        </w:rPr>
      </w:pPr>
      <w:r w:rsidRPr="00653D8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gramStart"/>
      <w:r w:rsidRPr="00653D81">
        <w:rPr>
          <w:rFonts w:ascii="PT Astra Serif" w:hAnsi="PT Astra Serif"/>
          <w:sz w:val="28"/>
          <w:szCs w:val="28"/>
        </w:rPr>
        <w:t>Пригородное</w:t>
      </w:r>
      <w:proofErr w:type="gramEnd"/>
      <w:r w:rsidRPr="00653D8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53D81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653D81">
        <w:rPr>
          <w:rFonts w:ascii="PT Astra Serif" w:hAnsi="PT Astra Serif"/>
          <w:sz w:val="28"/>
          <w:szCs w:val="28"/>
        </w:rPr>
        <w:t xml:space="preserve"> района</w:t>
      </w:r>
    </w:p>
    <w:p w:rsidR="00653D81" w:rsidRDefault="00653D81" w:rsidP="00653D81">
      <w:pPr>
        <w:jc w:val="center"/>
        <w:rPr>
          <w:rFonts w:ascii="PT Astra Serif" w:hAnsi="PT Astra Serif"/>
          <w:sz w:val="28"/>
          <w:szCs w:val="28"/>
        </w:rPr>
      </w:pPr>
    </w:p>
    <w:p w:rsidR="00653D81" w:rsidRDefault="00653D81" w:rsidP="00653D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1.Чекальникова Любовь Анатольевна</w:t>
      </w:r>
    </w:p>
    <w:p w:rsidR="00653D81" w:rsidRDefault="00653D81" w:rsidP="00653D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2.Чекальникова Татьяна Сергеевна</w:t>
      </w:r>
    </w:p>
    <w:p w:rsidR="00653D81" w:rsidRDefault="00653D81" w:rsidP="00653D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3.Чекальников Сергей Сергеевич</w:t>
      </w:r>
    </w:p>
    <w:p w:rsidR="00653D81" w:rsidRDefault="00653D81" w:rsidP="00653D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4.Фатеев Александр Вас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ильевич</w:t>
      </w:r>
    </w:p>
    <w:p w:rsidR="00653D81" w:rsidRPr="00653D81" w:rsidRDefault="00653D81" w:rsidP="00653D8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5.Щеголева Светлана Викторовна</w:t>
      </w:r>
    </w:p>
    <w:sectPr w:rsidR="00653D81" w:rsidRPr="00653D81" w:rsidSect="007951FC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6D" w:rsidRDefault="00F36A6D">
      <w:r>
        <w:separator/>
      </w:r>
    </w:p>
  </w:endnote>
  <w:endnote w:type="continuationSeparator" w:id="0">
    <w:p w:rsidR="00F36A6D" w:rsidRDefault="00F3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6D" w:rsidRDefault="00F36A6D">
      <w:r>
        <w:separator/>
      </w:r>
    </w:p>
  </w:footnote>
  <w:footnote w:type="continuationSeparator" w:id="0">
    <w:p w:rsidR="00F36A6D" w:rsidRDefault="00F3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7951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D81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74CE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576D7"/>
    <w:rsid w:val="00576555"/>
    <w:rsid w:val="0059208F"/>
    <w:rsid w:val="005B2800"/>
    <w:rsid w:val="005B3753"/>
    <w:rsid w:val="005C562D"/>
    <w:rsid w:val="005C6B9A"/>
    <w:rsid w:val="005F6D36"/>
    <w:rsid w:val="005F7562"/>
    <w:rsid w:val="005F7DEF"/>
    <w:rsid w:val="00611BE0"/>
    <w:rsid w:val="00631ACF"/>
    <w:rsid w:val="00631C5C"/>
    <w:rsid w:val="00653D81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9148C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653DB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86268"/>
    <w:rsid w:val="00EA38F9"/>
    <w:rsid w:val="00F03039"/>
    <w:rsid w:val="00F36A6D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E6F4-543C-4D78-9E6A-4390F386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zam-pc</cp:lastModifiedBy>
  <cp:revision>5</cp:revision>
  <cp:lastPrinted>2024-02-13T13:16:00Z</cp:lastPrinted>
  <dcterms:created xsi:type="dcterms:W3CDTF">2024-02-13T12:27:00Z</dcterms:created>
  <dcterms:modified xsi:type="dcterms:W3CDTF">2024-02-13T13:27:00Z</dcterms:modified>
</cp:coreProperties>
</file>