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6DC7" w:rsidRPr="002B6DC7" w:rsidRDefault="00E727C9" w:rsidP="002B6DC7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6DC7" w:rsidRPr="002B6DC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6537147" wp14:editId="0A2D791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C7" w:rsidRPr="002B6DC7" w:rsidRDefault="002B6DC7" w:rsidP="002B6DC7">
      <w:pPr>
        <w:jc w:val="center"/>
        <w:rPr>
          <w:rFonts w:ascii="PT Astra Serif" w:hAnsi="PT Astra Serif"/>
          <w:b/>
          <w:sz w:val="34"/>
        </w:rPr>
      </w:pPr>
      <w:r w:rsidRPr="002B6DC7">
        <w:rPr>
          <w:rFonts w:ascii="PT Astra Serif" w:hAnsi="PT Astra Serif"/>
          <w:b/>
          <w:sz w:val="34"/>
        </w:rPr>
        <w:t xml:space="preserve">АДМИНИСТРАЦИЯ </w:t>
      </w:r>
    </w:p>
    <w:p w:rsidR="002B6DC7" w:rsidRPr="002B6DC7" w:rsidRDefault="002B6DC7" w:rsidP="002B6DC7">
      <w:pPr>
        <w:jc w:val="center"/>
        <w:rPr>
          <w:rFonts w:ascii="PT Astra Serif" w:hAnsi="PT Astra Serif"/>
          <w:b/>
          <w:sz w:val="34"/>
        </w:rPr>
      </w:pPr>
      <w:r w:rsidRPr="002B6DC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B6DC7" w:rsidRPr="002B6DC7" w:rsidRDefault="002B6DC7" w:rsidP="002B6DC7">
      <w:pPr>
        <w:jc w:val="center"/>
        <w:rPr>
          <w:rFonts w:ascii="PT Astra Serif" w:hAnsi="PT Astra Serif"/>
          <w:b/>
          <w:sz w:val="34"/>
        </w:rPr>
      </w:pPr>
      <w:r w:rsidRPr="002B6DC7">
        <w:rPr>
          <w:rFonts w:ascii="PT Astra Serif" w:hAnsi="PT Astra Serif"/>
          <w:b/>
          <w:sz w:val="34"/>
        </w:rPr>
        <w:t xml:space="preserve">МОЛОЧНО-ДВОРСКОЕ ПЛАВСКОГО РАЙОНА </w:t>
      </w:r>
    </w:p>
    <w:p w:rsidR="002B6DC7" w:rsidRPr="002B6DC7" w:rsidRDefault="00DA6780" w:rsidP="002B6D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проект</w:t>
      </w:r>
      <w:bookmarkStart w:id="0" w:name="_GoBack"/>
      <w:bookmarkEnd w:id="0"/>
    </w:p>
    <w:p w:rsidR="002B6DC7" w:rsidRPr="002B6DC7" w:rsidRDefault="002B6DC7" w:rsidP="002B6D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B6DC7">
        <w:rPr>
          <w:rFonts w:ascii="PT Astra Serif" w:hAnsi="PT Astra Serif"/>
          <w:b/>
          <w:sz w:val="33"/>
          <w:szCs w:val="33"/>
        </w:rPr>
        <w:t>ПОСТАНОВЛЕНИЕ</w:t>
      </w:r>
    </w:p>
    <w:p w:rsidR="002B6DC7" w:rsidRPr="002B6DC7" w:rsidRDefault="002B6DC7" w:rsidP="002B6DC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6DC7" w:rsidRPr="002B6DC7" w:rsidTr="00524E5D">
        <w:trPr>
          <w:trHeight w:val="146"/>
        </w:trPr>
        <w:tc>
          <w:tcPr>
            <w:tcW w:w="5846" w:type="dxa"/>
            <w:shd w:val="clear" w:color="auto" w:fill="auto"/>
          </w:tcPr>
          <w:p w:rsidR="002B6DC7" w:rsidRPr="002B6DC7" w:rsidRDefault="002B6DC7" w:rsidP="002B6DC7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6D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2B6DC7" w:rsidRPr="002B6DC7" w:rsidRDefault="000B30C3" w:rsidP="002B6DC7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</w:t>
            </w:r>
            <w:r w:rsidR="002B6DC7" w:rsidRPr="002B6D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2B6DC7" w:rsidRPr="002B6DC7" w:rsidRDefault="002B6DC7" w:rsidP="002B6DC7">
      <w:pPr>
        <w:rPr>
          <w:rFonts w:ascii="PT Astra Serif" w:hAnsi="PT Astra Serif" w:cs="PT Astra Serif"/>
          <w:sz w:val="28"/>
          <w:szCs w:val="28"/>
        </w:rPr>
      </w:pPr>
    </w:p>
    <w:p w:rsidR="007A149B" w:rsidRPr="007A149B" w:rsidRDefault="007A149B" w:rsidP="002B6DC7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A149B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Молочно-Дворское Плавского района от 09.12.2015 №204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района» </w:t>
      </w:r>
    </w:p>
    <w:p w:rsidR="007A149B" w:rsidRPr="007D24A0" w:rsidRDefault="007A149B" w:rsidP="00F5403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7A149B" w:rsidRPr="007D24A0" w:rsidRDefault="007A149B" w:rsidP="00F5403E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28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D24A0">
        <w:rPr>
          <w:rFonts w:ascii="PT Astra Serif" w:hAnsi="PT Astra Serif"/>
          <w:kern w:val="28"/>
          <w:sz w:val="28"/>
          <w:szCs w:val="28"/>
          <w:lang w:eastAsia="ru-RU"/>
        </w:rPr>
        <w:t xml:space="preserve">постановлением администрации муниципального образования Молочно-Дворское Плавского района от 13.11.2015 №172 «Об утверждении перечня муниципальных программ в муниципальном образовании Молочно-Дворское Плавского района», 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hyperlink r:id="rId10" w:history="1">
        <w:r w:rsidRPr="007D24A0">
          <w:rPr>
            <w:rFonts w:ascii="PT Astra Serif" w:hAnsi="PT Astra Serif"/>
            <w:sz w:val="28"/>
            <w:szCs w:val="28"/>
            <w:lang w:eastAsia="ru-RU"/>
          </w:rPr>
          <w:t>статьи 4</w:t>
        </w:r>
      </w:hyperlink>
      <w:r w:rsidRPr="007D24A0">
        <w:rPr>
          <w:rFonts w:ascii="PT Astra Serif" w:hAnsi="PT Astra Serif"/>
          <w:sz w:val="28"/>
          <w:szCs w:val="28"/>
          <w:lang w:eastAsia="ru-RU"/>
        </w:rPr>
        <w:t>6 Устава муниципального образования Плавский район</w:t>
      </w:r>
      <w:r w:rsidRPr="007D24A0">
        <w:rPr>
          <w:rFonts w:ascii="PT Astra Serif" w:hAnsi="PT Astra Serif"/>
          <w:kern w:val="28"/>
          <w:sz w:val="28"/>
          <w:szCs w:val="28"/>
          <w:lang w:eastAsia="ru-RU"/>
        </w:rPr>
        <w:t xml:space="preserve"> администрация 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Молочно-Дворское Плавского района </w:t>
      </w:r>
      <w:r w:rsidRPr="007D24A0">
        <w:rPr>
          <w:rFonts w:ascii="PT Astra Serif" w:hAnsi="PT Astra Serif"/>
          <w:b/>
          <w:bCs/>
          <w:sz w:val="28"/>
          <w:szCs w:val="28"/>
          <w:lang w:eastAsia="ru-RU"/>
        </w:rPr>
        <w:t>ПОСТАНОВЛЯЕТ:</w:t>
      </w:r>
    </w:p>
    <w:p w:rsidR="007A149B" w:rsidRPr="007D24A0" w:rsidRDefault="007A149B" w:rsidP="00F5403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>1. Внести в постановление администрации муниципального образования Молочно-Дворское Плавского района от 09.12.2015 № 204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района»</w:t>
      </w:r>
      <w:r w:rsidRPr="007D24A0">
        <w:rPr>
          <w:rFonts w:ascii="PT Astra Serif" w:hAnsi="PT Astra Serif"/>
          <w:b/>
          <w:bCs/>
          <w:sz w:val="28"/>
          <w:szCs w:val="28"/>
          <w:lang w:eastAsia="ru-RU"/>
        </w:rPr>
        <w:t xml:space="preserve">, </w:t>
      </w:r>
      <w:r w:rsidRPr="007D24A0">
        <w:rPr>
          <w:rFonts w:ascii="PT Astra Serif" w:hAnsi="PT Astra Serif"/>
          <w:sz w:val="28"/>
          <w:szCs w:val="28"/>
          <w:lang w:eastAsia="ru-RU"/>
        </w:rPr>
        <w:t>(далее – программа) следующие изменения:</w:t>
      </w:r>
    </w:p>
    <w:p w:rsidR="007A149B" w:rsidRPr="007D24A0" w:rsidRDefault="007A149B" w:rsidP="00F5403E">
      <w:pPr>
        <w:tabs>
          <w:tab w:val="left" w:pos="7809"/>
          <w:tab w:val="left" w:pos="9348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:rsidR="007A149B" w:rsidRPr="007D24A0" w:rsidRDefault="007A149B" w:rsidP="00F5403E">
      <w:pPr>
        <w:tabs>
          <w:tab w:val="left" w:pos="4245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 xml:space="preserve"> 2. Опубликовать постановление в официальном печатном средстве массовой информации муниципального образования Молочно-Дворское </w:t>
      </w:r>
      <w:r w:rsidRPr="007D24A0">
        <w:rPr>
          <w:rFonts w:ascii="PT Astra Serif" w:hAnsi="PT Astra Serif"/>
          <w:sz w:val="28"/>
          <w:szCs w:val="28"/>
          <w:lang w:eastAsia="ru-RU"/>
        </w:rPr>
        <w:lastRenderedPageBreak/>
        <w:t>Плавского района «Молочно-Дворский вестник» и разместить на официальном сайте муниципального образования Плавский район.</w:t>
      </w:r>
    </w:p>
    <w:p w:rsidR="007A149B" w:rsidRPr="007D24A0" w:rsidRDefault="007A149B" w:rsidP="00F5403E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7A149B" w:rsidRPr="007D24A0" w:rsidRDefault="007A149B" w:rsidP="00F540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6DC7" w:rsidRPr="002B6DC7" w:rsidTr="00524E5D">
        <w:trPr>
          <w:trHeight w:val="229"/>
        </w:trPr>
        <w:tc>
          <w:tcPr>
            <w:tcW w:w="2178" w:type="pct"/>
          </w:tcPr>
          <w:p w:rsidR="002B6DC7" w:rsidRPr="002B6DC7" w:rsidRDefault="002B6DC7" w:rsidP="002B6DC7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B6DC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Молочно-Дворское</w:t>
            </w:r>
          </w:p>
          <w:p w:rsidR="002B6DC7" w:rsidRPr="002B6DC7" w:rsidRDefault="002B6DC7" w:rsidP="002B6DC7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2B6DC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2B6DC7" w:rsidRPr="002B6DC7" w:rsidRDefault="002B6DC7" w:rsidP="002B6D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B6DC7" w:rsidRPr="002B6DC7" w:rsidRDefault="002D0D3B" w:rsidP="002B6DC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D0D3B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7A149B" w:rsidRDefault="007A149B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>Исп.: Гуськова Галина Евгеньевна,</w:t>
      </w:r>
    </w:p>
    <w:p w:rsidR="007A149B" w:rsidRPr="007A149B" w:rsidRDefault="007A149B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>тел.: (48752) 5-29-35</w:t>
      </w:r>
    </w:p>
    <w:p w:rsidR="007A149B" w:rsidRDefault="007A149B" w:rsidP="007A149B">
      <w:pPr>
        <w:suppressAutoHyphens w:val="0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 xml:space="preserve">          Полякова Людмила Юрьевна,</w:t>
      </w:r>
    </w:p>
    <w:p w:rsidR="007A149B" w:rsidRPr="007A149B" w:rsidRDefault="007A149B" w:rsidP="007A149B">
      <w:pPr>
        <w:suppressAutoHyphens w:val="0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>тел.: (48752) 5-29-31</w:t>
      </w: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Pr="00BD6B82" w:rsidRDefault="00BD6B82" w:rsidP="00BD6B82">
      <w:pPr>
        <w:spacing w:line="200" w:lineRule="atLeast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BD6B82">
        <w:rPr>
          <w:rFonts w:ascii="PT Astra Serif" w:hAnsi="PT Astra Serif"/>
          <w:bCs/>
          <w:color w:val="000000"/>
          <w:spacing w:val="-12"/>
        </w:rPr>
        <w:lastRenderedPageBreak/>
        <w:t>Приложение № 1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BD6B82">
        <w:rPr>
          <w:rFonts w:ascii="PT Astra Serif" w:hAnsi="PT Astra Serif"/>
          <w:bCs/>
          <w:color w:val="000000"/>
          <w:spacing w:val="-8"/>
        </w:rPr>
        <w:t xml:space="preserve"> к  Постановлению администрации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BD6B82">
        <w:rPr>
          <w:rFonts w:ascii="PT Astra Serif" w:hAnsi="PT Astra Serif"/>
          <w:bCs/>
          <w:color w:val="000000"/>
          <w:spacing w:val="-5"/>
        </w:rPr>
        <w:t>муниципального образования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BD6B82">
        <w:rPr>
          <w:rFonts w:ascii="PT Astra Serif" w:hAnsi="PT Astra Serif"/>
          <w:bCs/>
          <w:color w:val="000000"/>
          <w:spacing w:val="-5"/>
        </w:rPr>
        <w:t>Молочно-Дворское Плавского района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color w:val="000000"/>
          <w:spacing w:val="-5"/>
          <w:u w:val="single"/>
        </w:rPr>
      </w:pPr>
      <w:r w:rsidRPr="00BD6B82">
        <w:rPr>
          <w:rFonts w:ascii="PT Astra Serif" w:hAnsi="PT Astra Serif"/>
          <w:bCs/>
          <w:color w:val="000000"/>
          <w:spacing w:val="-5"/>
        </w:rPr>
        <w:t xml:space="preserve">от </w:t>
      </w:r>
      <w:r w:rsidR="00FD195B">
        <w:rPr>
          <w:rFonts w:ascii="PT Astra Serif" w:hAnsi="PT Astra Serif"/>
          <w:bCs/>
          <w:color w:val="000000"/>
          <w:spacing w:val="-5"/>
        </w:rPr>
        <w:t>_________</w:t>
      </w:r>
      <w:r w:rsidRPr="00BD6B82">
        <w:rPr>
          <w:rFonts w:ascii="PT Astra Serif" w:hAnsi="PT Astra Serif"/>
          <w:bCs/>
          <w:color w:val="000000"/>
          <w:spacing w:val="-5"/>
        </w:rPr>
        <w:t>№</w:t>
      </w:r>
      <w:r w:rsidR="005B3F70">
        <w:rPr>
          <w:rFonts w:ascii="PT Astra Serif" w:hAnsi="PT Astra Serif"/>
          <w:bCs/>
          <w:color w:val="000000"/>
          <w:spacing w:val="-5"/>
        </w:rPr>
        <w:t xml:space="preserve"> </w:t>
      </w:r>
      <w:r w:rsidR="00FD195B">
        <w:rPr>
          <w:rFonts w:ascii="PT Astra Serif" w:hAnsi="PT Astra Serif"/>
          <w:bCs/>
          <w:color w:val="000000"/>
          <w:spacing w:val="-5"/>
        </w:rPr>
        <w:t>___</w:t>
      </w: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spacing w:line="200" w:lineRule="atLeast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BD6B82">
        <w:rPr>
          <w:rFonts w:ascii="PT Astra Serif" w:hAnsi="PT Astra Serif"/>
          <w:bCs/>
          <w:color w:val="000000"/>
          <w:spacing w:val="-12"/>
        </w:rPr>
        <w:t>Приложение № 1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BD6B82">
        <w:rPr>
          <w:rFonts w:ascii="PT Astra Serif" w:hAnsi="PT Astra Serif"/>
          <w:bCs/>
          <w:color w:val="000000"/>
          <w:spacing w:val="-8"/>
        </w:rPr>
        <w:t xml:space="preserve"> к  Постановлению Главы администрации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BD6B82">
        <w:rPr>
          <w:rFonts w:ascii="PT Astra Serif" w:hAnsi="PT Astra Serif"/>
          <w:bCs/>
          <w:color w:val="000000"/>
          <w:spacing w:val="-5"/>
        </w:rPr>
        <w:t>муниципального образования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BD6B82">
        <w:rPr>
          <w:rFonts w:ascii="PT Astra Serif" w:hAnsi="PT Astra Serif"/>
          <w:bCs/>
          <w:color w:val="000000"/>
          <w:spacing w:val="-5"/>
        </w:rPr>
        <w:t>Молочно-Дворское Плавского района</w:t>
      </w:r>
    </w:p>
    <w:p w:rsidR="00BD6B82" w:rsidRPr="00BD6B82" w:rsidRDefault="00BD6B82" w:rsidP="00BD6B82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color w:val="000000"/>
          <w:spacing w:val="-5"/>
          <w:u w:val="single"/>
        </w:rPr>
      </w:pPr>
      <w:r w:rsidRPr="00BD6B82">
        <w:rPr>
          <w:rFonts w:ascii="PT Astra Serif" w:hAnsi="PT Astra Serif"/>
          <w:bCs/>
          <w:color w:val="000000"/>
          <w:spacing w:val="-5"/>
        </w:rPr>
        <w:t xml:space="preserve">от </w:t>
      </w:r>
      <w:r w:rsidR="00FD195B">
        <w:rPr>
          <w:rFonts w:ascii="PT Astra Serif" w:hAnsi="PT Astra Serif"/>
          <w:bCs/>
          <w:color w:val="000000"/>
          <w:spacing w:val="-5"/>
        </w:rPr>
        <w:t>________</w:t>
      </w:r>
      <w:r w:rsidRPr="00BD6B82">
        <w:rPr>
          <w:rFonts w:ascii="PT Astra Serif" w:hAnsi="PT Astra Serif"/>
          <w:bCs/>
          <w:color w:val="000000"/>
          <w:spacing w:val="-5"/>
        </w:rPr>
        <w:t xml:space="preserve">  № </w:t>
      </w:r>
      <w:r w:rsidR="00FD195B">
        <w:rPr>
          <w:rFonts w:ascii="PT Astra Serif" w:hAnsi="PT Astra Serif"/>
          <w:bCs/>
          <w:color w:val="000000"/>
          <w:spacing w:val="-5"/>
        </w:rPr>
        <w:t>___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431053" w:rsidRDefault="00BD6B82" w:rsidP="00BD6B8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31053">
        <w:rPr>
          <w:rFonts w:ascii="PT Astra Serif" w:hAnsi="PT Astra Serif"/>
          <w:b/>
          <w:bCs/>
          <w:sz w:val="28"/>
          <w:szCs w:val="28"/>
        </w:rPr>
        <w:t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Плавского района»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ПАСПОРТ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муниципальной  программы</w:t>
      </w:r>
    </w:p>
    <w:p w:rsidR="00BD6B82" w:rsidRPr="00BD6B82" w:rsidRDefault="00BD6B82" w:rsidP="00BD6B8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D6B82">
        <w:rPr>
          <w:rFonts w:ascii="PT Astra Serif" w:hAnsi="PT Astra Serif"/>
          <w:b/>
          <w:bCs/>
          <w:sz w:val="28"/>
          <w:szCs w:val="28"/>
        </w:rPr>
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</w:t>
      </w:r>
    </w:p>
    <w:p w:rsidR="00BD6B82" w:rsidRPr="00BD6B82" w:rsidRDefault="00BD6B82" w:rsidP="00BD6B8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D6B82">
        <w:rPr>
          <w:rFonts w:ascii="PT Astra Serif" w:hAnsi="PT Astra Serif"/>
          <w:b/>
          <w:bCs/>
          <w:sz w:val="28"/>
          <w:szCs w:val="28"/>
        </w:rPr>
        <w:t>Плавского района»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630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7207"/>
      </w:tblGrid>
      <w:tr w:rsidR="00BD6B82" w:rsidRPr="00BD6B82" w:rsidTr="00E87D8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ind w:right="-5"/>
              <w:contextualSpacing/>
              <w:jc w:val="both"/>
              <w:rPr>
                <w:rFonts w:ascii="PT Astra Serif" w:hAnsi="PT Astra Serif" w:cs="Impact"/>
                <w:b/>
                <w:color w:val="333333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муниципального образования Молочно-Дворское Плавского района</w:t>
            </w:r>
          </w:p>
        </w:tc>
      </w:tr>
      <w:tr w:rsidR="00BD6B82" w:rsidRPr="00BD6B82" w:rsidTr="00E87D86">
        <w:trPr>
          <w:trHeight w:val="169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6B82">
              <w:rPr>
                <w:rFonts w:ascii="PT Astra Serif" w:hAnsi="PT Astra Serif"/>
                <w:sz w:val="28"/>
                <w:szCs w:val="28"/>
              </w:rPr>
              <w:t>Комплексы процессных мероприятий:</w:t>
            </w:r>
          </w:p>
          <w:p w:rsidR="00BD6B82" w:rsidRPr="00BD6B82" w:rsidRDefault="00BD6B82" w:rsidP="00BD6B82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6B82">
              <w:rPr>
                <w:rFonts w:ascii="PT Astra Serif" w:hAnsi="PT Astra Serif"/>
                <w:sz w:val="28"/>
                <w:szCs w:val="28"/>
              </w:rPr>
              <w:t>1. Развитие систем оповещения, информирования населения, технических средств защиты населения.</w:t>
            </w:r>
          </w:p>
          <w:p w:rsidR="00BD6B82" w:rsidRPr="00BD6B82" w:rsidRDefault="00BD6B82" w:rsidP="00BD6B82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6B82">
              <w:rPr>
                <w:rFonts w:ascii="PT Astra Serif" w:hAnsi="PT Astra Serif"/>
                <w:sz w:val="28"/>
                <w:szCs w:val="28"/>
              </w:rPr>
              <w:t>2.Обеспечение пожарной безопасности.</w:t>
            </w:r>
          </w:p>
          <w:p w:rsidR="00BD6B82" w:rsidRPr="00BD6B82" w:rsidRDefault="00BD6B82" w:rsidP="00BD6B82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6B82">
              <w:rPr>
                <w:rFonts w:ascii="PT Astra Serif" w:hAnsi="PT Astra Serif"/>
                <w:sz w:val="28"/>
                <w:szCs w:val="28"/>
              </w:rPr>
              <w:t>3.Проведение мероприятий для открытия и функционирования организованных зон отдыха на водных объектах.</w:t>
            </w:r>
          </w:p>
          <w:p w:rsidR="00BD6B82" w:rsidRPr="00BD6B82" w:rsidRDefault="00BD6B82" w:rsidP="00BD6B82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6B82">
              <w:rPr>
                <w:rFonts w:ascii="PT Astra Serif" w:hAnsi="PT Astra Serif"/>
                <w:sz w:val="28"/>
                <w:szCs w:val="28"/>
              </w:rPr>
              <w:t>4.Обеспечение полномочий по использованию и охране водных объектов.</w:t>
            </w:r>
          </w:p>
        </w:tc>
      </w:tr>
      <w:tr w:rsidR="00BD6B82" w:rsidRPr="00BD6B82" w:rsidTr="00E87D8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7A149B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Цели</w:t>
            </w:r>
            <w:r w:rsidRPr="00BD6B82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Программы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уменьшение количества пожаров, снижение рисков   возникновения и смягчение последствий чрезвычайных ситуаций;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сокращение материальных потерь от пожаров;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- улучшение работы по предупреждению правонарушений на водных объектах;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BD6B82" w:rsidRPr="00BD6B82" w:rsidTr="00E87D86">
        <w:trPr>
          <w:trHeight w:val="108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7A149B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Задачи</w:t>
            </w:r>
            <w:r w:rsidR="007A149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- 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BD6B82" w:rsidRPr="00BD6B82" w:rsidTr="00E87D8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7A149B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Этапы и сроки реализации Программы   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Программа реализуется в один этап: 202</w:t>
            </w:r>
            <w:r w:rsidR="002B6DC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-2026 гг.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D6B82" w:rsidRPr="00BD6B82" w:rsidTr="00E87D86">
        <w:trPr>
          <w:trHeight w:val="7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Структура           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Программы,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перечень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основных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направлений и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Паспорт муниципальной программы </w:t>
            </w:r>
            <w:r w:rsidRPr="00BD6B82">
              <w:rPr>
                <w:rFonts w:ascii="PT Astra Serif" w:hAnsi="PT Astra Serif"/>
                <w:bCs/>
                <w:sz w:val="28"/>
                <w:szCs w:val="28"/>
              </w:rPr>
              <w:t>«Защита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Плавского района на 202</w:t>
            </w:r>
            <w:r w:rsidR="002B6DC7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BD6B82">
              <w:rPr>
                <w:rFonts w:ascii="PT Astra Serif" w:hAnsi="PT Astra Serif"/>
                <w:bCs/>
                <w:sz w:val="28"/>
                <w:szCs w:val="28"/>
              </w:rPr>
              <w:t>-2026г.г.»</w:t>
            </w:r>
          </w:p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Раздел I. 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Содержание проблемы и обоснование необходимости ее решения программными методами.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Раздел II. 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Основные цели и задачи, сроки и этапы реализации Программы, целевые индикаторы и показатели.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Раздел III.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Система программных мероприятий.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BD6B8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BD6B8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V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Оценка эффективности социально-экономических и экологических последствий от реализации Программы.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>Приложение № 1.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Система программных мероприятий.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Программа содержит 3 подпрограммы: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Подпрограмма 1. «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и осуществление профилактики пожаров»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Подпрограмма 2. «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Снижение рисков и смягчение последствий ЧС природного и техногенного характера»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Подпрограмма 3. «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безопасности населения на водных объектах»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Основные мероприятия Программы: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мероприятия по пожарной безопасности;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мероприятия по защите населения и территорий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чрезвычайных ситуаций;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- организационные мероприятия.</w:t>
            </w:r>
          </w:p>
        </w:tc>
      </w:tr>
      <w:tr w:rsidR="00BD6B82" w:rsidRPr="00BD6B82" w:rsidTr="00E87D8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7A149B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Исполнители </w:t>
            </w:r>
            <w:r w:rsidRPr="00BD6B82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</w:t>
            </w: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BD6B82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</w:t>
            </w:r>
            <w:r w:rsidRPr="00BD6B82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Молочно-Дворское Плавского района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D6B82" w:rsidRPr="00BD6B82" w:rsidTr="00E87D86">
        <w:trPr>
          <w:trHeight w:val="2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Общий объем финансирования муниципальной программы: </w:t>
            </w:r>
            <w:r w:rsidR="00924F5F" w:rsidRPr="00924F5F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2B6DC7">
              <w:rPr>
                <w:color w:val="000000"/>
                <w:sz w:val="28"/>
                <w:szCs w:val="28"/>
                <w:lang w:eastAsia="ru-RU"/>
              </w:rPr>
              <w:t>112</w:t>
            </w:r>
            <w:r w:rsidR="00924F5F" w:rsidRPr="00924F5F">
              <w:rPr>
                <w:color w:val="000000"/>
                <w:sz w:val="28"/>
                <w:szCs w:val="28"/>
                <w:lang w:eastAsia="ru-RU"/>
              </w:rPr>
              <w:t>,7</w:t>
            </w:r>
            <w:r w:rsidR="00924F5F">
              <w:rPr>
                <w:color w:val="000000"/>
                <w:lang w:eastAsia="ru-RU"/>
              </w:rPr>
              <w:t xml:space="preserve"> </w:t>
            </w:r>
            <w:r w:rsidR="00924F5F" w:rsidRPr="00924F5F">
              <w:rPr>
                <w:color w:val="000000"/>
                <w:sz w:val="28"/>
                <w:szCs w:val="28"/>
                <w:lang w:eastAsia="ru-RU"/>
              </w:rPr>
              <w:t>тыс.рублей</w:t>
            </w:r>
            <w:r w:rsidR="00924F5F">
              <w:rPr>
                <w:color w:val="000000"/>
                <w:lang w:eastAsia="ru-RU"/>
              </w:rPr>
              <w:t>.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, в том числе по годам:</w:t>
            </w:r>
          </w:p>
          <w:p w:rsidR="00924F5F" w:rsidRPr="00924F5F" w:rsidRDefault="00924F5F" w:rsidP="00924F5F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24F5F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B6DC7">
              <w:rPr>
                <w:bCs/>
                <w:color w:val="000000"/>
                <w:sz w:val="28"/>
                <w:szCs w:val="28"/>
              </w:rPr>
              <w:t>4</w:t>
            </w:r>
            <w:r w:rsidRPr="00924F5F">
              <w:rPr>
                <w:bCs/>
                <w:color w:val="000000"/>
                <w:sz w:val="28"/>
                <w:szCs w:val="28"/>
              </w:rPr>
              <w:t>4,8 тыс. рублей.</w:t>
            </w:r>
          </w:p>
          <w:p w:rsidR="00924F5F" w:rsidRPr="00924F5F" w:rsidRDefault="00924F5F" w:rsidP="00924F5F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24F5F">
              <w:rPr>
                <w:bCs/>
                <w:color w:val="000000"/>
                <w:sz w:val="28"/>
                <w:szCs w:val="28"/>
              </w:rPr>
              <w:t>2022 год – 263,3 тыс. рублей.</w:t>
            </w:r>
          </w:p>
          <w:p w:rsidR="00924F5F" w:rsidRPr="00924F5F" w:rsidRDefault="00924F5F" w:rsidP="00924F5F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24F5F">
              <w:rPr>
                <w:bCs/>
                <w:color w:val="000000"/>
                <w:sz w:val="28"/>
                <w:szCs w:val="28"/>
              </w:rPr>
              <w:t>2023 год – 2</w:t>
            </w:r>
            <w:r w:rsidR="006C00B6">
              <w:rPr>
                <w:bCs/>
                <w:color w:val="000000"/>
                <w:sz w:val="28"/>
                <w:szCs w:val="28"/>
              </w:rPr>
              <w:t>4</w:t>
            </w:r>
            <w:r w:rsidRPr="00924F5F">
              <w:rPr>
                <w:bCs/>
                <w:color w:val="000000"/>
                <w:sz w:val="28"/>
                <w:szCs w:val="28"/>
              </w:rPr>
              <w:t>3,6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24F5F">
              <w:rPr>
                <w:bCs/>
                <w:color w:val="000000"/>
                <w:sz w:val="28"/>
                <w:szCs w:val="28"/>
              </w:rPr>
              <w:t>2024 год – 187,0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24F5F">
              <w:rPr>
                <w:bCs/>
                <w:color w:val="000000"/>
                <w:sz w:val="28"/>
                <w:szCs w:val="28"/>
              </w:rPr>
              <w:t>2025 год -  187,0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24F5F">
              <w:rPr>
                <w:bCs/>
                <w:color w:val="000000"/>
                <w:sz w:val="28"/>
                <w:szCs w:val="28"/>
              </w:rPr>
              <w:t>2026 год – 187,0 тыс.рублей</w:t>
            </w:r>
          </w:p>
          <w:p w:rsidR="00BD6B82" w:rsidRPr="00BD6B82" w:rsidRDefault="00BD6B82" w:rsidP="00924F5F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Объем финансирования комплекса процессных мероприятий «</w:t>
            </w:r>
            <w:r w:rsidRPr="00BD6B82">
              <w:rPr>
                <w:rFonts w:ascii="PT Astra Serif" w:hAnsi="PT Astra Serif"/>
                <w:sz w:val="28"/>
                <w:szCs w:val="28"/>
              </w:rPr>
              <w:t>Развитие систем оповещения, информирования населения, технических средств защиты населения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» составляет </w:t>
            </w:r>
            <w:r w:rsidR="00924F5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6,0 тыс.руб.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2021 год – 1,0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2022 год – 1,0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2023 год – 1,0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2024 год – 1,0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2025 год -  1,0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2026 год – 1,0 тыс.рублей</w:t>
            </w:r>
          </w:p>
          <w:p w:rsidR="00BD6B82" w:rsidRPr="00BD6B82" w:rsidRDefault="00BD6B82" w:rsidP="00BD6B82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 финансирования комплекса процессных мероприятий «</w:t>
            </w:r>
            <w:r w:rsidRPr="00BD6B82">
              <w:rPr>
                <w:rFonts w:ascii="PT Astra Serif" w:hAnsi="PT Astra Serif"/>
                <w:sz w:val="28"/>
                <w:szCs w:val="28"/>
              </w:rPr>
              <w:t>Обеспечение пожарной безопасности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» составляет </w:t>
            </w:r>
            <w:r w:rsidR="00924F5F" w:rsidRPr="00924F5F">
              <w:rPr>
                <w:color w:val="000000"/>
                <w:sz w:val="28"/>
                <w:szCs w:val="28"/>
                <w:lang w:eastAsia="ru-RU"/>
              </w:rPr>
              <w:t>1000,7 тыс.рублей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2021 год – 42,8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2022 год – 241,3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2023 год – 221,6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2024 год – 165,0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2025 год -  165,0 тыс.рублей</w:t>
            </w:r>
          </w:p>
          <w:p w:rsid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2026 год – 165,0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:rsidR="00BD6B82" w:rsidRPr="00BD6B82" w:rsidRDefault="00BD6B82" w:rsidP="00BD6B82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Объем финансирования комплекса процессных мероприятий «</w:t>
            </w:r>
            <w:r w:rsidRPr="00BD6B82">
              <w:rPr>
                <w:rFonts w:ascii="PT Astra Serif" w:hAnsi="PT Astra Serif"/>
                <w:sz w:val="28"/>
                <w:szCs w:val="28"/>
              </w:rPr>
              <w:t>Проведение мероприятий для открытия и функционирования организованных зон отдыха на водных объектах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» составляет </w:t>
            </w:r>
            <w:r w:rsidR="00226C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 тыс.рублей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226C6C" w:rsidRPr="00924F5F" w:rsidRDefault="00226C6C" w:rsidP="00226C6C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2021 год – 1,0 тыс.рублей</w:t>
            </w:r>
          </w:p>
          <w:p w:rsidR="00226C6C" w:rsidRPr="00924F5F" w:rsidRDefault="00226C6C" w:rsidP="00226C6C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2022 год – 1,0 тыс.рублей</w:t>
            </w:r>
          </w:p>
          <w:p w:rsidR="00226C6C" w:rsidRPr="00924F5F" w:rsidRDefault="00226C6C" w:rsidP="00226C6C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2023 год – 1,0 тыс.рублей</w:t>
            </w:r>
          </w:p>
          <w:p w:rsidR="00226C6C" w:rsidRPr="00924F5F" w:rsidRDefault="00226C6C" w:rsidP="00226C6C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2024 год – 1,0 тыс.рублей</w:t>
            </w:r>
          </w:p>
          <w:p w:rsidR="00226C6C" w:rsidRPr="00924F5F" w:rsidRDefault="00226C6C" w:rsidP="00226C6C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2025 год -  1,0 тыс.рублей</w:t>
            </w:r>
          </w:p>
          <w:p w:rsidR="00226C6C" w:rsidRPr="00924F5F" w:rsidRDefault="00226C6C" w:rsidP="00226C6C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2026 год – 1,0 тыс.рублей</w:t>
            </w:r>
          </w:p>
          <w:p w:rsidR="00BD6B82" w:rsidRPr="00924F5F" w:rsidRDefault="00BD6B82" w:rsidP="00BD6B82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«Обеспечение полномочий по использованию и охране </w:t>
            </w:r>
            <w:r w:rsidRPr="00BD6B82">
              <w:rPr>
                <w:rFonts w:ascii="PT Astra Serif" w:hAnsi="PT Astra Serif"/>
                <w:sz w:val="28"/>
                <w:szCs w:val="28"/>
              </w:rPr>
              <w:t xml:space="preserve"> водных объектов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» составляет </w:t>
            </w:r>
            <w:r w:rsidR="002B6D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10</w:t>
            </w:r>
            <w:r w:rsidR="006C00B6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="00924F5F" w:rsidRPr="00924F5F">
              <w:rPr>
                <w:color w:val="000000"/>
                <w:sz w:val="28"/>
                <w:szCs w:val="28"/>
                <w:lang w:eastAsia="ru-RU"/>
              </w:rPr>
              <w:t>,0 тыс.рублей</w:t>
            </w:r>
            <w:r w:rsidRPr="00924F5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 xml:space="preserve">2021 год-  </w:t>
            </w:r>
            <w:r w:rsidR="006C00B6">
              <w:rPr>
                <w:color w:val="000000"/>
                <w:sz w:val="28"/>
                <w:szCs w:val="28"/>
              </w:rPr>
              <w:t xml:space="preserve">  0</w:t>
            </w:r>
            <w:r w:rsidRPr="00924F5F">
              <w:rPr>
                <w:color w:val="000000"/>
                <w:sz w:val="28"/>
                <w:szCs w:val="28"/>
              </w:rPr>
              <w:t>,0тыс.рублей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2022 год-  2</w:t>
            </w:r>
            <w:r w:rsidR="00226C6C">
              <w:rPr>
                <w:color w:val="000000"/>
                <w:sz w:val="28"/>
                <w:szCs w:val="28"/>
              </w:rPr>
              <w:t>0</w:t>
            </w:r>
            <w:r w:rsidRPr="00924F5F">
              <w:rPr>
                <w:color w:val="000000"/>
                <w:sz w:val="28"/>
                <w:szCs w:val="28"/>
              </w:rPr>
              <w:t>,0 тыс.рублей</w:t>
            </w:r>
          </w:p>
          <w:p w:rsidR="00924F5F" w:rsidRPr="00924F5F" w:rsidRDefault="00924F5F" w:rsidP="00924F5F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24F5F">
              <w:rPr>
                <w:color w:val="000000"/>
                <w:sz w:val="28"/>
                <w:szCs w:val="28"/>
              </w:rPr>
              <w:t>2023 год-  2</w:t>
            </w:r>
            <w:r w:rsidR="00226C6C">
              <w:rPr>
                <w:color w:val="000000"/>
                <w:sz w:val="28"/>
                <w:szCs w:val="28"/>
              </w:rPr>
              <w:t>0</w:t>
            </w:r>
            <w:r w:rsidRPr="00924F5F">
              <w:rPr>
                <w:color w:val="000000"/>
                <w:sz w:val="28"/>
                <w:szCs w:val="28"/>
              </w:rPr>
              <w:t>,0 тыс.рублей</w:t>
            </w:r>
          </w:p>
          <w:p w:rsidR="00924F5F" w:rsidRPr="00924F5F" w:rsidRDefault="00226C6C" w:rsidP="00924F5F">
            <w:pPr>
              <w:pStyle w:val="ConsPlusCell"/>
              <w:jc w:val="left"/>
              <w:rPr>
                <w:color w:val="000000"/>
              </w:rPr>
            </w:pPr>
            <w:r>
              <w:rPr>
                <w:color w:val="000000"/>
              </w:rPr>
              <w:t>2024 год-  20</w:t>
            </w:r>
            <w:r w:rsidR="00924F5F" w:rsidRPr="00924F5F">
              <w:rPr>
                <w:color w:val="000000"/>
              </w:rPr>
              <w:t>,0 тыс.рублей</w:t>
            </w:r>
          </w:p>
          <w:p w:rsidR="00924F5F" w:rsidRPr="00924F5F" w:rsidRDefault="00226C6C" w:rsidP="00924F5F">
            <w:pPr>
              <w:pStyle w:val="ConsPlusCell"/>
              <w:jc w:val="left"/>
              <w:rPr>
                <w:color w:val="000000"/>
              </w:rPr>
            </w:pPr>
            <w:r>
              <w:rPr>
                <w:color w:val="000000"/>
              </w:rPr>
              <w:t>2025год -  20</w:t>
            </w:r>
            <w:r w:rsidR="00924F5F" w:rsidRPr="00924F5F">
              <w:rPr>
                <w:color w:val="000000"/>
              </w:rPr>
              <w:t>,0 тыс.рублей</w:t>
            </w:r>
          </w:p>
          <w:p w:rsidR="00924F5F" w:rsidRPr="00924F5F" w:rsidRDefault="006C00B6" w:rsidP="00924F5F">
            <w:pPr>
              <w:spacing w:line="200" w:lineRule="atLeast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226C6C">
              <w:rPr>
                <w:color w:val="000000"/>
                <w:sz w:val="28"/>
                <w:szCs w:val="28"/>
              </w:rPr>
              <w:t xml:space="preserve"> год – 20</w:t>
            </w:r>
            <w:r w:rsidR="00924F5F" w:rsidRPr="00924F5F">
              <w:rPr>
                <w:color w:val="000000"/>
                <w:sz w:val="28"/>
                <w:szCs w:val="28"/>
              </w:rPr>
              <w:t>,0 тыс.рублей</w:t>
            </w:r>
            <w:r w:rsidR="00924F5F" w:rsidRPr="00924F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BD6B82" w:rsidRPr="00BD6B82" w:rsidRDefault="00BD6B82" w:rsidP="00924F5F">
            <w:pPr>
              <w:spacing w:line="200" w:lineRule="atLeas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  <w:tr w:rsidR="00BD6B82" w:rsidRPr="00BD6B82" w:rsidTr="00E87D8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Ожидаемые           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конечные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результаты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 xml:space="preserve">реализации 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B82" w:rsidRPr="00BD6B82" w:rsidRDefault="00BD6B82" w:rsidP="00BD6B82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1.Улучшение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2. Повышение квалификации специалистов по вопросам гражданской обороны и чрезвычайным ситуациям.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4.Выполнение мероприятий по противопожарной пропаганде</w:t>
            </w: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пропаганде безопасности в чрезвычайных ситуациях.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5. Обеспечение средствами защиты населения на случай чрезвычайных ситуаций и в особый период.</w:t>
            </w:r>
          </w:p>
          <w:p w:rsidR="00BD6B82" w:rsidRPr="00BD6B82" w:rsidRDefault="00BD6B82" w:rsidP="00BD6B82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D6B82">
              <w:rPr>
                <w:rFonts w:ascii="PT Astra Serif" w:hAnsi="PT Astra Serif"/>
                <w:color w:val="000000"/>
                <w:sz w:val="28"/>
                <w:szCs w:val="28"/>
              </w:rPr>
              <w:t>6.Создание мест размещения для пострадавших в чрезвычайных ситуациях.</w:t>
            </w:r>
          </w:p>
        </w:tc>
      </w:tr>
    </w:tbl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</w:rPr>
      </w:pP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lastRenderedPageBreak/>
        <w:t>РАЗДЕЛ I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 xml:space="preserve">Содержание проблемы и обоснование 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необходимости ее решения программными методами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Развитию пожаров до крупных способствует неосторожное обращение с огнем и позднее сообщение о пожаре в пожарную охрану, ЕДДС или администрацию </w:t>
      </w:r>
      <w:r w:rsidRPr="00BD6B82">
        <w:rPr>
          <w:rFonts w:ascii="PT Astra Serif" w:hAnsi="PT Astra Serif"/>
          <w:bCs/>
          <w:sz w:val="28"/>
          <w:szCs w:val="28"/>
        </w:rPr>
        <w:t>муниципального образования Молочно-Дворское Плавского района</w:t>
      </w:r>
      <w:r w:rsidRPr="00BD6B82">
        <w:rPr>
          <w:rFonts w:ascii="PT Astra Serif" w:hAnsi="PT Astra Serif"/>
          <w:sz w:val="28"/>
          <w:szCs w:val="28"/>
        </w:rPr>
        <w:t>. Для осуществления действий по тушению пожаров в Плавском районе  функционирует пожарная часть №24 противопожарной службы и на территории муниципального образования Молочно-Дворское Плавского района № 15 пожарная часть, в которых организовано круглосуточное дежурство.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Основными проблемами пожарной безопасности являются: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неосторожное обращение с огнем;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несвоевременное сообщение о пожаре (загорании) в пожарную охрану.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На территории </w:t>
      </w:r>
      <w:r w:rsidRPr="00BD6B82">
        <w:rPr>
          <w:rFonts w:ascii="PT Astra Serif" w:hAnsi="PT Astra Serif"/>
          <w:bCs/>
          <w:sz w:val="28"/>
          <w:szCs w:val="28"/>
        </w:rPr>
        <w:t>муниципального образования Молочно-Дворское Плавского района</w:t>
      </w:r>
      <w:r w:rsidRPr="00BD6B82">
        <w:rPr>
          <w:rFonts w:ascii="PT Astra Serif" w:hAnsi="PT Astra Serif"/>
          <w:sz w:val="28"/>
          <w:szCs w:val="28"/>
        </w:rPr>
        <w:t xml:space="preserve"> существуют угрозы чрезвычайных ситуаций природного и техногенного характера.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 w:cs="Arial"/>
          <w:sz w:val="28"/>
          <w:szCs w:val="28"/>
        </w:rPr>
        <w:t xml:space="preserve"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 </w:t>
      </w:r>
      <w:r w:rsidRPr="00BD6B82">
        <w:rPr>
          <w:rFonts w:ascii="PT Astra Serif" w:hAnsi="PT Astra Serif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В результате планирования эвакуационных мероприятий Администрацией  </w:t>
      </w:r>
      <w:r w:rsidRPr="00BD6B82">
        <w:rPr>
          <w:rFonts w:ascii="PT Astra Serif" w:hAnsi="PT Astra Serif"/>
          <w:bCs/>
          <w:sz w:val="28"/>
          <w:szCs w:val="28"/>
        </w:rPr>
        <w:t>муниципального образования Молочно-Дворское Плавского района</w:t>
      </w:r>
      <w:r w:rsidRPr="00BD6B82">
        <w:rPr>
          <w:rFonts w:ascii="PT Astra Serif" w:hAnsi="PT Astra Serif"/>
          <w:sz w:val="28"/>
          <w:szCs w:val="28"/>
        </w:rPr>
        <w:t xml:space="preserve">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D6B82">
        <w:rPr>
          <w:rFonts w:ascii="PT Astra Serif" w:hAnsi="PT Astra Serif"/>
          <w:spacing w:val="-4"/>
          <w:sz w:val="28"/>
          <w:szCs w:val="28"/>
        </w:rPr>
        <w:t xml:space="preserve">По плану приема и размещения эваконаселения в  ПЭП № 109, №110, №111, №112, № 120 МО Молочно-Дворское Плавского района подлежит размещению 14497 человек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D6B82">
        <w:rPr>
          <w:rFonts w:ascii="PT Astra Serif" w:hAnsi="PT Astra Serif"/>
          <w:spacing w:val="-4"/>
          <w:sz w:val="28"/>
          <w:szCs w:val="28"/>
        </w:rPr>
        <w:lastRenderedPageBreak/>
        <w:t xml:space="preserve">- в  частном секторе  н.п. - п.Горбачево,п.Молочные Дворы, п.Советский, с.Михайловское, с.Селезнево, д.Горбачевка, с.Никольское-1,2, ст.Горбачево, д.Ольхи, с.Ново-Никольское, д.Гремячево, д.Петровка, п.Свободный Серп, п.Стройка, с.Большие Озерки, д.Заречье, д.Савватеевка.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pacing w:val="-4"/>
        </w:rPr>
        <w:t xml:space="preserve"> </w:t>
      </w:r>
      <w:r w:rsidRPr="00BD6B82">
        <w:rPr>
          <w:rFonts w:ascii="PT Astra Serif" w:hAnsi="PT Astra Serif"/>
          <w:sz w:val="28"/>
          <w:szCs w:val="28"/>
        </w:rPr>
        <w:t>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эвакуируемых.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в повседневном режиме – для социально полезных целей;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BD6B82">
        <w:rPr>
          <w:rFonts w:ascii="PT Astra Serif" w:hAnsi="PT Astra Serif"/>
          <w:sz w:val="28"/>
          <w:szCs w:val="28"/>
        </w:rPr>
        <w:t xml:space="preserve"> пострадавших.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РАЗДЕЛ II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Основные цели и задачи, сроки и этапы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реализации Программы, целевые индикаторы и показатели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 xml:space="preserve">Основные цели Программы: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снижение числа травмированных и погибших на пожарах;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сокращение материальных потерь от пожаров;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сокращение времени реагирования подразделений пожарной охраны на пожары;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снижение числа погибших в результате своевременной помощи пострадавшим;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улучшение работы по предупреждению правонарушений на водных объектах;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Основные задачи Программы: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повышение квалификации и обучение личного состава спасательных подразделений;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создание материальных резервов для ликвидации чрезвычайных ситуаций;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Для достижения поставленных основных целей и задач Программы необходимо реализовать мероприятия Программы в период 202</w:t>
      </w:r>
      <w:r w:rsidR="002B6DC7">
        <w:rPr>
          <w:rFonts w:ascii="PT Astra Serif" w:hAnsi="PT Astra Serif"/>
          <w:sz w:val="28"/>
          <w:szCs w:val="28"/>
        </w:rPr>
        <w:t>1</w:t>
      </w:r>
      <w:r w:rsidRPr="00BD6B82">
        <w:rPr>
          <w:rFonts w:ascii="PT Astra Serif" w:hAnsi="PT Astra Serif"/>
          <w:sz w:val="28"/>
          <w:szCs w:val="28"/>
        </w:rPr>
        <w:t>-2026 гг.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Целевые индикаторы и показатели Программы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ab/>
        <w:t xml:space="preserve">Целевыми индикаторами (показателями), позволяющими оценивать достижение цели Программы (Приложение 1), будут являться: 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ab/>
        <w:t>- количество зарегистрированных пожаров;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ab/>
        <w:t>-  количество  людей,  погибших при пожаре;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ab/>
        <w:t>- экономический ущерб от пожаров;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ab/>
        <w:t>- время оперативного реагирования на вызовы о пожаре;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ab/>
        <w:t>- количество находящихся за пределами нормативного времени прибытия подразделений пожарной охраны.</w:t>
      </w:r>
    </w:p>
    <w:p w:rsidR="00BD6B82" w:rsidRPr="00BD6B82" w:rsidRDefault="00BD6B82" w:rsidP="00BD6B82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РАЗДЕЛ III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Система программных мероприятий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Система программных мероприятий приведена в Приложении №2</w:t>
      </w:r>
      <w:r w:rsidRPr="00BD6B82">
        <w:rPr>
          <w:rFonts w:ascii="PT Astra Serif" w:hAnsi="PT Astra Serif"/>
          <w:sz w:val="28"/>
          <w:szCs w:val="28"/>
        </w:rPr>
        <w:br/>
        <w:t>к Программе.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В Программу включены: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- мероприятия по обеспечению пожарной безопасности;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lastRenderedPageBreak/>
        <w:t>- мероприятия по развитию систем оповещения, информирования населения, технических             средств защиты населения;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- проведение мероприятий для открытия и функционирования организованных зон отдыха  на водных объектах;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 xml:space="preserve">- мероприятия по по обеспечению полномочий по использованию и охране водных объектов.  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Ресурсное обеспечение Программы составляют средства из местного бюджета.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 xml:space="preserve">РАЗДЕЛ </w:t>
      </w:r>
      <w:r w:rsidRPr="00BD6B82">
        <w:rPr>
          <w:rFonts w:ascii="PT Astra Serif" w:hAnsi="PT Astra Serif"/>
          <w:b/>
          <w:sz w:val="28"/>
          <w:szCs w:val="28"/>
          <w:lang w:val="en-US"/>
        </w:rPr>
        <w:t>I</w:t>
      </w:r>
      <w:r w:rsidRPr="00BD6B82">
        <w:rPr>
          <w:rFonts w:ascii="PT Astra Serif" w:hAnsi="PT Astra Serif"/>
          <w:b/>
          <w:sz w:val="28"/>
          <w:szCs w:val="28"/>
        </w:rPr>
        <w:t>V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 xml:space="preserve">Оценка эффективности социально-экономических 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6B82">
        <w:rPr>
          <w:rFonts w:ascii="PT Astra Serif" w:hAnsi="PT Astra Serif"/>
          <w:b/>
          <w:sz w:val="28"/>
          <w:szCs w:val="28"/>
        </w:rPr>
        <w:t>и экологических последствий от реализации Программы</w:t>
      </w:r>
    </w:p>
    <w:p w:rsidR="00BD6B82" w:rsidRPr="00BD6B82" w:rsidRDefault="00BD6B82" w:rsidP="00BD6B82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«</w:t>
      </w:r>
      <w:r w:rsidRPr="00BD6B82">
        <w:rPr>
          <w:rFonts w:ascii="PT Astra Serif" w:hAnsi="PT Astra Serif"/>
          <w:bCs/>
          <w:sz w:val="28"/>
          <w:szCs w:val="28"/>
        </w:rPr>
        <w:t>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Плавского района на 20</w:t>
      </w:r>
      <w:r w:rsidR="002D0D3B">
        <w:rPr>
          <w:rFonts w:ascii="PT Astra Serif" w:hAnsi="PT Astra Serif"/>
          <w:bCs/>
          <w:sz w:val="28"/>
          <w:szCs w:val="28"/>
        </w:rPr>
        <w:t>21</w:t>
      </w:r>
      <w:r w:rsidRPr="00BD6B82">
        <w:rPr>
          <w:rFonts w:ascii="PT Astra Serif" w:hAnsi="PT Astra Serif"/>
          <w:bCs/>
          <w:sz w:val="28"/>
          <w:szCs w:val="28"/>
        </w:rPr>
        <w:t>-202</w:t>
      </w:r>
      <w:r w:rsidR="002D0D3B">
        <w:rPr>
          <w:rFonts w:ascii="PT Astra Serif" w:hAnsi="PT Astra Serif"/>
          <w:bCs/>
          <w:sz w:val="28"/>
          <w:szCs w:val="28"/>
        </w:rPr>
        <w:t>6</w:t>
      </w:r>
      <w:r w:rsidRPr="00BD6B82">
        <w:rPr>
          <w:rFonts w:ascii="PT Astra Serif" w:hAnsi="PT Astra Serif"/>
          <w:bCs/>
          <w:sz w:val="28"/>
          <w:szCs w:val="28"/>
        </w:rPr>
        <w:t xml:space="preserve">г.г.» </w:t>
      </w:r>
      <w:r w:rsidRPr="00BD6B82">
        <w:rPr>
          <w:rFonts w:ascii="PT Astra Serif" w:hAnsi="PT Astra Serif"/>
          <w:sz w:val="28"/>
          <w:szCs w:val="28"/>
        </w:rPr>
        <w:t xml:space="preserve"> В соответствии с целями настоящей Программы предполагается достичь следующих результатов: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1. Улучшение материальной базы при проведении учебного процесса по вопросам гражданской обороны и чрезвычайным ситуациям.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2.Повышение квалификации специалистов по вопросам гражданской обороны и чрезвычайным ситуациям.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3. Повышение защищенности учреждений социальной сферы от пожаров.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BD6B82" w:rsidRPr="00BD6B82" w:rsidRDefault="00BD6B82" w:rsidP="00BD6B82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D6B82">
        <w:rPr>
          <w:rFonts w:ascii="PT Astra Serif" w:hAnsi="PT Astra Serif"/>
          <w:sz w:val="28"/>
          <w:szCs w:val="28"/>
        </w:rPr>
        <w:t>5.Обеспечение средствами защиты населения на случай чрезвычайных ситуаций и в особый период.</w:t>
      </w: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  <w:r w:rsidRPr="00BD6B82">
        <w:rPr>
          <w:rFonts w:ascii="PT Astra Serif" w:hAnsi="PT Astra Serif"/>
          <w:sz w:val="28"/>
          <w:szCs w:val="28"/>
        </w:rPr>
        <w:t>6.Создание мест размещения для пострадавших в чрезвычайных ситуация</w:t>
      </w: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  <w:r w:rsidRPr="00BD6B8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  <w:r w:rsidRPr="00BD6B82">
        <w:rPr>
          <w:rFonts w:ascii="PT Astra Serif" w:hAnsi="PT Astra Serif"/>
          <w:lang w:eastAsia="ru-RU"/>
        </w:rPr>
        <w:lastRenderedPageBreak/>
        <w:t>Приложение №2</w:t>
      </w:r>
    </w:p>
    <w:p w:rsidR="00BD6B82" w:rsidRPr="00BD6B82" w:rsidRDefault="00BD6B82" w:rsidP="00BD6B82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D6B82">
        <w:rPr>
          <w:rFonts w:ascii="PT Astra Serif" w:hAnsi="PT Astra Serif"/>
          <w:b/>
          <w:bCs/>
          <w:sz w:val="28"/>
          <w:szCs w:val="28"/>
          <w:lang w:eastAsia="ru-RU"/>
        </w:rPr>
        <w:t>Основные комплексы процессных мероприятий программы</w:t>
      </w: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701"/>
        <w:gridCol w:w="1134"/>
        <w:gridCol w:w="1134"/>
        <w:gridCol w:w="1134"/>
        <w:gridCol w:w="1134"/>
        <w:gridCol w:w="1134"/>
        <w:gridCol w:w="1134"/>
      </w:tblGrid>
      <w:tr w:rsidR="002D0D3B" w:rsidRPr="00BD6B82" w:rsidTr="002D0D3B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Краткое описание комплекс процессных мероприятия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2D0D3B" w:rsidRPr="00BD6B82" w:rsidTr="002D0D3B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</w:tr>
      <w:tr w:rsidR="002D0D3B" w:rsidRPr="00BD6B82" w:rsidTr="002D0D3B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suppressAutoHyphens w:val="0"/>
              <w:spacing w:line="200" w:lineRule="atLeast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-Приобретение  информационного материала, памяток об о</w:t>
            </w:r>
            <w:r w:rsidRPr="00BD6B82">
              <w:rPr>
                <w:rFonts w:ascii="PT Astra Serif" w:hAnsi="PT Astra Serif"/>
                <w:color w:val="000000"/>
                <w:lang w:eastAsia="ru-RU"/>
              </w:rPr>
              <w:t>рганизации и осуществлении профилактики пожаров;</w:t>
            </w:r>
          </w:p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 приобретение и установка гидрантов, светоотражающих пожарных указателей, опашка лесополос, ранцев противопожарных и багров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241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BD6B8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21,6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tabs>
                <w:tab w:val="center" w:pos="33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ab/>
              <w:t>1</w:t>
            </w:r>
            <w:r>
              <w:rPr>
                <w:rFonts w:ascii="PT Astra Serif" w:hAnsi="PT Astra Serif"/>
                <w:lang w:eastAsia="ru-RU"/>
              </w:rPr>
              <w:t>65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65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65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  <w:p w:rsidR="002D0D3B" w:rsidRPr="00BD6B82" w:rsidRDefault="002D0D3B" w:rsidP="00524E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D0D3B" w:rsidRPr="00BD6B82" w:rsidTr="002D0D3B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Развитие систем оповещения, информирования населения, технических средств защиты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Приобретение обучающего и информационного материала, памяток в области защиты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9A3920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2D0D3B" w:rsidRPr="00BD6B82" w:rsidTr="002D0D3B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Проведение мероприятий для открытия и функционирования организован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ных зон отдыха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Изготовление аншлагов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2D0D3B" w:rsidRPr="00BD6B82" w:rsidTr="002D0D3B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Обеспечение полномочий по использованию и охране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экспертиза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2D0D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B" w:rsidRPr="00BD6B82" w:rsidRDefault="002D0D3B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</w:tr>
    </w:tbl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tabs>
          <w:tab w:val="left" w:pos="2370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D6B82">
        <w:rPr>
          <w:rFonts w:ascii="PT Astra Serif" w:hAnsi="PT Astra Serif"/>
          <w:sz w:val="28"/>
          <w:szCs w:val="28"/>
          <w:lang w:eastAsia="ru-RU"/>
        </w:rPr>
        <w:tab/>
      </w:r>
    </w:p>
    <w:p w:rsidR="00BD6B82" w:rsidRPr="00BD6B82" w:rsidRDefault="00BD6B82" w:rsidP="00BD6B82">
      <w:pPr>
        <w:tabs>
          <w:tab w:val="left" w:pos="1090"/>
          <w:tab w:val="left" w:pos="3520"/>
        </w:tabs>
        <w:suppressAutoHyphens w:val="0"/>
        <w:autoSpaceDE w:val="0"/>
        <w:autoSpaceDN w:val="0"/>
        <w:adjustRightInd w:val="0"/>
        <w:spacing w:before="24"/>
        <w:ind w:left="36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BD6B8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Ресурсное обеспечение реализации программы по</w:t>
      </w: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D6B8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основным мероприятиям и коду бюджетной классификации</w:t>
      </w:r>
    </w:p>
    <w:p w:rsidR="00BD6B82" w:rsidRPr="00BD6B82" w:rsidRDefault="00BD6B82" w:rsidP="00BD6B82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BD6B82" w:rsidRPr="00BD6B82" w:rsidSect="007D24A0">
          <w:headerReference w:type="default" r:id="rId11"/>
          <w:pgSz w:w="11906" w:h="16838"/>
          <w:pgMar w:top="426" w:right="850" w:bottom="1134" w:left="1701" w:header="708" w:footer="708" w:gutter="0"/>
          <w:cols w:space="708"/>
          <w:docGrid w:linePitch="381"/>
        </w:sectPr>
      </w:pPr>
    </w:p>
    <w:tbl>
      <w:tblPr>
        <w:tblW w:w="150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85"/>
        <w:gridCol w:w="3332"/>
        <w:gridCol w:w="709"/>
        <w:gridCol w:w="851"/>
        <w:gridCol w:w="850"/>
        <w:gridCol w:w="851"/>
        <w:gridCol w:w="850"/>
        <w:gridCol w:w="284"/>
        <w:gridCol w:w="708"/>
        <w:gridCol w:w="1134"/>
        <w:gridCol w:w="1276"/>
        <w:gridCol w:w="1134"/>
        <w:gridCol w:w="1134"/>
      </w:tblGrid>
      <w:tr w:rsidR="009A3920" w:rsidRPr="00BD6B82" w:rsidTr="009A3920">
        <w:trPr>
          <w:gridAfter w:val="5"/>
          <w:wAfter w:w="5386" w:type="dxa"/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Статус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Наименование муниципальной программы, комплексы процессных мероприятий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CF1C28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12" w:anchor="RANGE!Par655" w:history="1">
              <w:r w:rsidR="009A3920" w:rsidRPr="00BD6B82">
                <w:rPr>
                  <w:rFonts w:ascii="PT Astra Serif" w:hAnsi="PT Astra Serif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Default="009A3920" w:rsidP="00BD6B82">
            <w:pPr>
              <w:suppressAutoHyphens w:val="0"/>
              <w:jc w:val="center"/>
            </w:pPr>
          </w:p>
        </w:tc>
      </w:tr>
      <w:tr w:rsidR="009A3920" w:rsidRPr="00BD6B82" w:rsidTr="009A392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Рз 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</w:tr>
      <w:tr w:rsidR="009A3920" w:rsidRPr="00BD6B82" w:rsidTr="009A3920">
        <w:trPr>
          <w:trHeight w:val="111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A3920" w:rsidRPr="00BD6B82" w:rsidTr="009A3920">
        <w:trPr>
          <w:trHeight w:val="11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Муниципальная программа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A3920">
              <w:rPr>
                <w:rFonts w:ascii="PT Astra Serif" w:hAnsi="PT Astra Serif"/>
                <w:lang w:eastAsia="ru-RU"/>
              </w:rPr>
              <w:t>64,8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263</w:t>
            </w:r>
            <w:r w:rsidRPr="00BD6B82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</w:t>
            </w:r>
            <w:r w:rsidRPr="00BD6B82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187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18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187,0</w:t>
            </w:r>
          </w:p>
        </w:tc>
      </w:tr>
      <w:tr w:rsidR="009A3920" w:rsidRPr="00BD6B82" w:rsidTr="009A3920">
        <w:trPr>
          <w:trHeight w:val="2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03 10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1320128570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FF70A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165,0</w:t>
            </w:r>
          </w:p>
        </w:tc>
      </w:tr>
      <w:tr w:rsidR="009A3920" w:rsidRPr="00BD6B82" w:rsidTr="009A3920">
        <w:trPr>
          <w:cantSplit/>
          <w:trHeight w:val="1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Развитие систем оповещения, информирования населения, технических средств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03 09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spacing w:before="12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1310228    370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9A392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A3920" w:rsidRPr="00BD6B82" w:rsidTr="009A3920">
        <w:trPr>
          <w:cantSplit/>
          <w:trHeight w:val="141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spacing w:before="12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Проведение мероприятий для открытия и функционирования организованных зон отдыха на водных 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1330228370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A3920" w:rsidRPr="00BD6B82" w:rsidRDefault="009A3920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A3920" w:rsidRPr="00BD6B82" w:rsidTr="009A3920">
        <w:trPr>
          <w:cantSplit/>
          <w:trHeight w:val="141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920" w:rsidRPr="00BD6B82" w:rsidRDefault="009A3920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0" w:rsidRPr="00BD6B82" w:rsidRDefault="009A3920" w:rsidP="00BD6B82">
            <w:pPr>
              <w:suppressAutoHyphens w:val="0"/>
              <w:spacing w:before="12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0406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1330328360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20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20" w:rsidRDefault="009A3920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</w:tr>
    </w:tbl>
    <w:p w:rsidR="00BD6B82" w:rsidRPr="00BD6B82" w:rsidRDefault="00BD6B82" w:rsidP="00BD6B8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sz w:val="28"/>
          <w:szCs w:val="28"/>
          <w:lang w:eastAsia="ru-RU"/>
        </w:rPr>
      </w:pPr>
      <w:r w:rsidRPr="00BD6B82">
        <w:rPr>
          <w:rFonts w:ascii="PT Astra Serif" w:hAnsi="PT Astra Serif"/>
          <w:b/>
          <w:bCs/>
          <w:sz w:val="28"/>
          <w:szCs w:val="28"/>
          <w:lang w:eastAsia="ru-RU"/>
        </w:rPr>
        <w:t>« Календарный план-график реализации программы»</w:t>
      </w:r>
    </w:p>
    <w:p w:rsidR="00BD6B82" w:rsidRPr="00BD6B82" w:rsidRDefault="00BD6B82" w:rsidP="00BD6B82">
      <w:pPr>
        <w:widowControl w:val="0"/>
        <w:suppressAutoHyphens w:val="0"/>
        <w:autoSpaceDE w:val="0"/>
        <w:autoSpaceDN w:val="0"/>
        <w:adjustRightInd w:val="0"/>
        <w:ind w:left="45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tbl>
      <w:tblPr>
        <w:tblW w:w="147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1843"/>
        <w:gridCol w:w="2268"/>
        <w:gridCol w:w="992"/>
        <w:gridCol w:w="1134"/>
        <w:gridCol w:w="1559"/>
        <w:gridCol w:w="709"/>
        <w:gridCol w:w="709"/>
        <w:gridCol w:w="850"/>
        <w:gridCol w:w="709"/>
        <w:gridCol w:w="709"/>
        <w:gridCol w:w="709"/>
      </w:tblGrid>
      <w:tr w:rsidR="000B30C3" w:rsidRPr="00BD6B82" w:rsidTr="000B30C3">
        <w:trPr>
          <w:gridAfter w:val="5"/>
          <w:wAfter w:w="3686" w:type="dxa"/>
          <w:trHeight w:val="276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0B30C3" w:rsidRPr="00BD6B82" w:rsidTr="008D2864">
        <w:trPr>
          <w:tblCellSpacing w:w="5" w:type="nil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</w:tr>
      <w:tr w:rsidR="000B30C3" w:rsidRPr="00BD6B82" w:rsidTr="001C3311">
        <w:trPr>
          <w:trHeight w:val="839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 xml:space="preserve">водных объектах муниципального образования Молочно-Дворское Плавского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A3920">
              <w:rPr>
                <w:rFonts w:ascii="PT Astra Serif" w:hAnsi="PT Astra Serif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263</w:t>
            </w:r>
            <w:r w:rsidRPr="00BD6B82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</w:t>
            </w:r>
            <w:r w:rsidRPr="00BD6B82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187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18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BD6B8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187,0</w:t>
            </w:r>
          </w:p>
        </w:tc>
      </w:tr>
      <w:tr w:rsidR="000B30C3" w:rsidRPr="00BD6B82" w:rsidTr="00AB4344">
        <w:trPr>
          <w:trHeight w:val="839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«Обеспечение пожарной безопасности»</w:t>
            </w:r>
          </w:p>
          <w:p w:rsidR="000B30C3" w:rsidRPr="00BD6B82" w:rsidRDefault="000B30C3" w:rsidP="00BD6B82">
            <w:pPr>
              <w:suppressAutoHyphens w:val="0"/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Рост основных показателей деятельности Плавского пожарного гарнизона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875 0310 1320128570240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524E5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165,0</w:t>
            </w:r>
          </w:p>
        </w:tc>
      </w:tr>
      <w:tr w:rsidR="000B30C3" w:rsidRPr="00BD6B82" w:rsidTr="000B30C3">
        <w:trPr>
          <w:trHeight w:val="839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ремонт источников водоснабжения, изготовление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памяток на противопожарную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 xml:space="preserve">Глава администрации МО Молочно-Дворское Плавского района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Левыкина Н.И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 xml:space="preserve">Уменьшение количества погибших и травмированных людей при пожарах, сокращение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материальных потерь, создание эффек-тивной системы обеспечения пожарной безопасности,  укрепление материально-технической базы Плавского  пожарного гарнизона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0B30C3" w:rsidRPr="00BD6B82" w:rsidTr="000B30C3">
        <w:trPr>
          <w:trHeight w:val="2971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Увеличение количества населения, оповещаемого в случае возникновения  ЧС ситуаций до 15,0 тыс. чел.</w:t>
            </w:r>
          </w:p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Увеличение количества населения, информируемого в случае возникновения ЧС до 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875 0309 1310228370240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0B30C3" w:rsidRPr="00BD6B82" w:rsidTr="000B30C3">
        <w:trPr>
          <w:trHeight w:val="3326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приобретение рупоров для оповещения населения при возможном возникновении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Увеличение количества населения, оповещаемого в случае возникновения чрезвычайных ситуаций до 6,0 тыс. чел.</w:t>
            </w:r>
          </w:p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Увеличение количества населения, информируемого в случае возникновения ЧС до 2,0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0B30C3" w:rsidRPr="00BD6B82" w:rsidTr="000B30C3">
        <w:trPr>
          <w:cantSplit/>
          <w:trHeight w:val="1134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«Проведение мероприятий для открытия и функционирования организованного отдыха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Реализация мероприятий по защите отдыхающего населения от иксоидных клещей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875 0309 1330228370240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0B30C3" w:rsidRPr="00BD6B82" w:rsidTr="000B30C3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проведение профилактических мероприятий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по обработке территории зоны отдыха от иксоидных клещей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 xml:space="preserve">Глава администрации МО Молочно-Дворское Плавского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 xml:space="preserve">Проведение мероприятий по борьбе с переносчиками возбудительных </w:t>
            </w:r>
            <w:r w:rsidRPr="00BD6B82">
              <w:rPr>
                <w:rFonts w:ascii="PT Astra Serif" w:hAnsi="PT Astra Serif"/>
                <w:lang w:eastAsia="ru-RU"/>
              </w:rPr>
              <w:lastRenderedPageBreak/>
              <w:t>заразных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0B30C3" w:rsidRPr="00BD6B82" w:rsidTr="000B30C3">
        <w:trPr>
          <w:cantSplit/>
          <w:trHeight w:val="3350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lastRenderedPageBreak/>
              <w:t>1.4.</w:t>
            </w:r>
          </w:p>
          <w:p w:rsidR="000B30C3" w:rsidRPr="00BD6B82" w:rsidRDefault="000B30C3" w:rsidP="00BD6B82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BD6B82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BD6B82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  <w:p w:rsidR="000B30C3" w:rsidRPr="00BD6B82" w:rsidRDefault="000B30C3" w:rsidP="00BD6B82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875 0406 1330328360240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Pr="00BD6B8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0B30C3" w:rsidRPr="00BD6B82" w:rsidTr="000B30C3">
        <w:trPr>
          <w:trHeight w:val="3857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отбор проб воды для проведения лабораторного исследования на  санитарно-химические, микробиологические и паразитологические показатели</w:t>
            </w:r>
          </w:p>
          <w:p w:rsidR="000B30C3" w:rsidRPr="00BD6B82" w:rsidRDefault="000B30C3" w:rsidP="00BD6B82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Левыкина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Проведение мероприятий для санитарно-эпидемиологического благополучия в местах массового отдыха населения Плавского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Ежегодно,</w:t>
            </w:r>
          </w:p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2 раза в течение купального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0B30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</w:t>
            </w:r>
            <w:r w:rsidRPr="00BD6B82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C3" w:rsidRPr="00BD6B82" w:rsidRDefault="000B30C3" w:rsidP="00BD6B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Х</w:t>
            </w:r>
          </w:p>
        </w:tc>
      </w:tr>
    </w:tbl>
    <w:p w:rsidR="00BD6B82" w:rsidRPr="00BD6B82" w:rsidRDefault="00BD6B82" w:rsidP="00BD6B8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BD6B82" w:rsidRPr="00BD6B82" w:rsidSect="00E87D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6B82" w:rsidRPr="00BD6B82" w:rsidRDefault="00BD6B82" w:rsidP="00BD6B82">
      <w:pPr>
        <w:suppressAutoHyphens w:val="0"/>
        <w:spacing w:after="120"/>
        <w:ind w:left="709"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BD6B82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 </w:t>
      </w: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sectPr w:rsidR="00BD6B82" w:rsidSect="00103C3E">
      <w:headerReference w:type="default" r:id="rId13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28" w:rsidRDefault="00CF1C28">
      <w:r>
        <w:separator/>
      </w:r>
    </w:p>
  </w:endnote>
  <w:endnote w:type="continuationSeparator" w:id="0">
    <w:p w:rsidR="00CF1C28" w:rsidRDefault="00C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28" w:rsidRDefault="00CF1C28">
      <w:r>
        <w:separator/>
      </w:r>
    </w:p>
  </w:footnote>
  <w:footnote w:type="continuationSeparator" w:id="0">
    <w:p w:rsidR="00CF1C28" w:rsidRDefault="00CF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5F" w:rsidRDefault="00924F5F">
    <w:pPr>
      <w:pStyle w:val="af2"/>
      <w:jc w:val="center"/>
    </w:pPr>
  </w:p>
  <w:p w:rsidR="00924F5F" w:rsidRDefault="00924F5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5F" w:rsidRDefault="00924F5F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24F5F" w:rsidRDefault="00924F5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8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3"/>
  </w:num>
  <w:num w:numId="6">
    <w:abstractNumId w:val="4"/>
  </w:num>
  <w:num w:numId="7">
    <w:abstractNumId w:val="17"/>
  </w:num>
  <w:num w:numId="8">
    <w:abstractNumId w:val="8"/>
  </w:num>
  <w:num w:numId="9">
    <w:abstractNumId w:val="18"/>
  </w:num>
  <w:num w:numId="10">
    <w:abstractNumId w:val="15"/>
  </w:num>
  <w:num w:numId="11">
    <w:abstractNumId w:val="20"/>
  </w:num>
  <w:num w:numId="12">
    <w:abstractNumId w:val="6"/>
  </w:num>
  <w:num w:numId="13">
    <w:abstractNumId w:val="23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5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B30C3"/>
    <w:rsid w:val="000D05A0"/>
    <w:rsid w:val="000D4DD9"/>
    <w:rsid w:val="000E12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01593"/>
    <w:rsid w:val="0021412F"/>
    <w:rsid w:val="002147F8"/>
    <w:rsid w:val="00226C6C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B6DC7"/>
    <w:rsid w:val="002D0D3B"/>
    <w:rsid w:val="002E54BE"/>
    <w:rsid w:val="002F13D1"/>
    <w:rsid w:val="003211C2"/>
    <w:rsid w:val="00322635"/>
    <w:rsid w:val="00327AE1"/>
    <w:rsid w:val="003358EE"/>
    <w:rsid w:val="00383C4D"/>
    <w:rsid w:val="003A02D0"/>
    <w:rsid w:val="003A2384"/>
    <w:rsid w:val="003B36BE"/>
    <w:rsid w:val="003D216B"/>
    <w:rsid w:val="003D49CA"/>
    <w:rsid w:val="003F60A5"/>
    <w:rsid w:val="00402444"/>
    <w:rsid w:val="00431053"/>
    <w:rsid w:val="00463E57"/>
    <w:rsid w:val="0048387B"/>
    <w:rsid w:val="004964FF"/>
    <w:rsid w:val="004C74A2"/>
    <w:rsid w:val="00521460"/>
    <w:rsid w:val="0058016A"/>
    <w:rsid w:val="005B2800"/>
    <w:rsid w:val="005B3753"/>
    <w:rsid w:val="005B3F70"/>
    <w:rsid w:val="005C6B9A"/>
    <w:rsid w:val="005F6D36"/>
    <w:rsid w:val="005F7562"/>
    <w:rsid w:val="005F7DEF"/>
    <w:rsid w:val="00617624"/>
    <w:rsid w:val="00631C5C"/>
    <w:rsid w:val="006A6F09"/>
    <w:rsid w:val="006C00B6"/>
    <w:rsid w:val="006F2075"/>
    <w:rsid w:val="006F6B04"/>
    <w:rsid w:val="007066E0"/>
    <w:rsid w:val="007112E3"/>
    <w:rsid w:val="007143EE"/>
    <w:rsid w:val="00724E8F"/>
    <w:rsid w:val="00727F9C"/>
    <w:rsid w:val="00735804"/>
    <w:rsid w:val="00737592"/>
    <w:rsid w:val="00750ABC"/>
    <w:rsid w:val="00751008"/>
    <w:rsid w:val="00796661"/>
    <w:rsid w:val="007A149B"/>
    <w:rsid w:val="007D24A0"/>
    <w:rsid w:val="007F12CE"/>
    <w:rsid w:val="007F4F01"/>
    <w:rsid w:val="00825D4A"/>
    <w:rsid w:val="00826211"/>
    <w:rsid w:val="0083223B"/>
    <w:rsid w:val="008653EE"/>
    <w:rsid w:val="008722A9"/>
    <w:rsid w:val="00886A38"/>
    <w:rsid w:val="008D1C9F"/>
    <w:rsid w:val="008F2E0C"/>
    <w:rsid w:val="009110D2"/>
    <w:rsid w:val="00924F5F"/>
    <w:rsid w:val="00971748"/>
    <w:rsid w:val="009A3920"/>
    <w:rsid w:val="009A7968"/>
    <w:rsid w:val="009F2D50"/>
    <w:rsid w:val="00A17E5C"/>
    <w:rsid w:val="00A23C74"/>
    <w:rsid w:val="00A24EB9"/>
    <w:rsid w:val="00A333F8"/>
    <w:rsid w:val="00A53FEC"/>
    <w:rsid w:val="00A824FC"/>
    <w:rsid w:val="00B0593F"/>
    <w:rsid w:val="00B33911"/>
    <w:rsid w:val="00B562C1"/>
    <w:rsid w:val="00B63641"/>
    <w:rsid w:val="00BA4658"/>
    <w:rsid w:val="00BD2261"/>
    <w:rsid w:val="00BD6B82"/>
    <w:rsid w:val="00BF0702"/>
    <w:rsid w:val="00CC4111"/>
    <w:rsid w:val="00CF1C28"/>
    <w:rsid w:val="00CF25B5"/>
    <w:rsid w:val="00CF3559"/>
    <w:rsid w:val="00D373CD"/>
    <w:rsid w:val="00D46B32"/>
    <w:rsid w:val="00D55561"/>
    <w:rsid w:val="00DA6780"/>
    <w:rsid w:val="00E03E77"/>
    <w:rsid w:val="00E06FAE"/>
    <w:rsid w:val="00E11B07"/>
    <w:rsid w:val="00E41E47"/>
    <w:rsid w:val="00E42B3D"/>
    <w:rsid w:val="00E64EDE"/>
    <w:rsid w:val="00E727C9"/>
    <w:rsid w:val="00E87D86"/>
    <w:rsid w:val="00E953D4"/>
    <w:rsid w:val="00E96CEA"/>
    <w:rsid w:val="00F415C4"/>
    <w:rsid w:val="00F5403E"/>
    <w:rsid w:val="00F63BDF"/>
    <w:rsid w:val="00F7279D"/>
    <w:rsid w:val="00F737E5"/>
    <w:rsid w:val="00F825D0"/>
    <w:rsid w:val="00F97027"/>
    <w:rsid w:val="00FB71C0"/>
    <w:rsid w:val="00FD195B"/>
    <w:rsid w:val="00FD642B"/>
    <w:rsid w:val="00FE04D2"/>
    <w:rsid w:val="00FE125F"/>
    <w:rsid w:val="00FE79E6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24F5F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24F5F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A6DC-488C-47F8-8950-1F18CDFE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273</TotalTime>
  <Pages>20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M</cp:lastModifiedBy>
  <cp:revision>22</cp:revision>
  <cp:lastPrinted>2023-07-13T07:42:00Z</cp:lastPrinted>
  <dcterms:created xsi:type="dcterms:W3CDTF">2023-05-22T14:47:00Z</dcterms:created>
  <dcterms:modified xsi:type="dcterms:W3CDTF">2024-03-25T12:31:00Z</dcterms:modified>
</cp:coreProperties>
</file>