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27AE1" w:rsidRDefault="00E727C9" w:rsidP="005F6D36">
      <w:pPr>
        <w:jc w:val="center"/>
        <w:rPr>
          <w:rFonts w:ascii="PT Astra Serif" w:hAnsi="PT Astra Serif"/>
        </w:rPr>
      </w:pPr>
      <w:r w:rsidRPr="00327AE1">
        <w:rPr>
          <w:rFonts w:ascii="PT Astra Serif" w:hAnsi="PT Astra Serif"/>
          <w:snapToGrid w:val="0"/>
          <w:color w:val="000000"/>
          <w:w w:val="0"/>
          <w:sz w:val="0"/>
          <w:szCs w:val="0"/>
          <w:u w:color="000000"/>
          <w:bdr w:val="none" w:sz="0" w:space="0" w:color="000000"/>
          <w:shd w:val="clear" w:color="000000" w:fill="000000"/>
        </w:rPr>
        <w:t xml:space="preserve"> </w:t>
      </w:r>
      <w:r w:rsidR="0002765D" w:rsidRPr="00327AE1">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327AE1" w:rsidRDefault="00E727C9" w:rsidP="00E06FAE">
      <w:pPr>
        <w:jc w:val="center"/>
        <w:rPr>
          <w:rFonts w:ascii="PT Astra Serif" w:hAnsi="PT Astra Serif"/>
          <w:b/>
          <w:sz w:val="34"/>
        </w:rPr>
      </w:pPr>
      <w:r w:rsidRPr="00327AE1">
        <w:rPr>
          <w:rFonts w:ascii="PT Astra Serif" w:hAnsi="PT Astra Serif"/>
          <w:b/>
          <w:sz w:val="34"/>
        </w:rPr>
        <w:t xml:space="preserve">АДМИНИСТРАЦИЯ </w:t>
      </w:r>
    </w:p>
    <w:p w:rsidR="00E06FAE" w:rsidRPr="00327AE1" w:rsidRDefault="00E727C9" w:rsidP="00E06FAE">
      <w:pPr>
        <w:jc w:val="center"/>
        <w:rPr>
          <w:rFonts w:ascii="PT Astra Serif" w:hAnsi="PT Astra Serif"/>
          <w:b/>
          <w:sz w:val="34"/>
        </w:rPr>
      </w:pPr>
      <w:r w:rsidRPr="00327AE1">
        <w:rPr>
          <w:rFonts w:ascii="PT Astra Serif" w:hAnsi="PT Astra Serif"/>
          <w:b/>
          <w:sz w:val="34"/>
        </w:rPr>
        <w:t>МУНИЦИПАЛЬНОГО</w:t>
      </w:r>
      <w:r w:rsidR="00E06FAE" w:rsidRPr="00327AE1">
        <w:rPr>
          <w:rFonts w:ascii="PT Astra Serif" w:hAnsi="PT Astra Serif"/>
          <w:b/>
          <w:sz w:val="34"/>
        </w:rPr>
        <w:t xml:space="preserve"> </w:t>
      </w:r>
      <w:r w:rsidRPr="00327AE1">
        <w:rPr>
          <w:rFonts w:ascii="PT Astra Serif" w:hAnsi="PT Astra Serif"/>
          <w:b/>
          <w:sz w:val="34"/>
        </w:rPr>
        <w:t xml:space="preserve">ОБРАЗОВАНИЯ </w:t>
      </w:r>
    </w:p>
    <w:p w:rsidR="00E727C9" w:rsidRPr="00327AE1" w:rsidRDefault="00103C3E" w:rsidP="00E06FAE">
      <w:pPr>
        <w:jc w:val="center"/>
        <w:rPr>
          <w:rFonts w:ascii="PT Astra Serif" w:hAnsi="PT Astra Serif"/>
          <w:b/>
          <w:sz w:val="34"/>
        </w:rPr>
      </w:pPr>
      <w:r>
        <w:rPr>
          <w:rFonts w:ascii="PT Astra Serif" w:hAnsi="PT Astra Serif"/>
          <w:b/>
          <w:sz w:val="34"/>
        </w:rPr>
        <w:t xml:space="preserve">КАМЫНИНСКОЕ </w:t>
      </w:r>
      <w:r w:rsidR="0002765D" w:rsidRPr="00327AE1">
        <w:rPr>
          <w:rFonts w:ascii="PT Astra Serif" w:hAnsi="PT Astra Serif"/>
          <w:b/>
          <w:sz w:val="34"/>
        </w:rPr>
        <w:t>ПЛАВСК</w:t>
      </w:r>
      <w:r>
        <w:rPr>
          <w:rFonts w:ascii="PT Astra Serif" w:hAnsi="PT Astra Serif"/>
          <w:b/>
          <w:sz w:val="34"/>
        </w:rPr>
        <w:t>ОГО</w:t>
      </w:r>
      <w:r w:rsidR="0002765D" w:rsidRPr="00327AE1">
        <w:rPr>
          <w:rFonts w:ascii="PT Astra Serif" w:hAnsi="PT Astra Serif"/>
          <w:b/>
          <w:sz w:val="34"/>
        </w:rPr>
        <w:t xml:space="preserve"> </w:t>
      </w:r>
      <w:r w:rsidR="00E727C9" w:rsidRPr="00327AE1">
        <w:rPr>
          <w:rFonts w:ascii="PT Astra Serif" w:hAnsi="PT Astra Serif"/>
          <w:b/>
          <w:sz w:val="34"/>
        </w:rPr>
        <w:t xml:space="preserve">РАЙОН </w:t>
      </w:r>
    </w:p>
    <w:p w:rsidR="00E727C9" w:rsidRPr="00327AE1" w:rsidRDefault="00E727C9" w:rsidP="00E727C9">
      <w:pPr>
        <w:spacing w:before="200" w:line="200" w:lineRule="exact"/>
        <w:jc w:val="center"/>
        <w:rPr>
          <w:rFonts w:ascii="PT Astra Serif" w:hAnsi="PT Astra Serif"/>
          <w:b/>
          <w:sz w:val="33"/>
          <w:szCs w:val="33"/>
        </w:rPr>
      </w:pPr>
    </w:p>
    <w:p w:rsidR="005F6D36" w:rsidRPr="00327AE1" w:rsidRDefault="006F6B04" w:rsidP="00E727C9">
      <w:pPr>
        <w:spacing w:before="200" w:line="200" w:lineRule="exact"/>
        <w:jc w:val="center"/>
        <w:rPr>
          <w:rFonts w:ascii="PT Astra Serif" w:hAnsi="PT Astra Serif"/>
          <w:b/>
          <w:sz w:val="33"/>
          <w:szCs w:val="33"/>
        </w:rPr>
      </w:pPr>
      <w:r w:rsidRPr="00327AE1">
        <w:rPr>
          <w:rFonts w:ascii="PT Astra Serif" w:hAnsi="PT Astra Serif"/>
          <w:b/>
          <w:sz w:val="33"/>
          <w:szCs w:val="33"/>
        </w:rPr>
        <w:t>ПОСТАНОВЛЕНИЕ</w:t>
      </w:r>
    </w:p>
    <w:p w:rsidR="005B2800" w:rsidRPr="00327AE1"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27AE1" w:rsidTr="00BA4658">
        <w:trPr>
          <w:trHeight w:val="146"/>
        </w:trPr>
        <w:tc>
          <w:tcPr>
            <w:tcW w:w="5846" w:type="dxa"/>
            <w:shd w:val="clear" w:color="auto" w:fill="auto"/>
          </w:tcPr>
          <w:p w:rsidR="005B2800" w:rsidRPr="00327AE1" w:rsidRDefault="00CF4456"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о</w:t>
            </w:r>
            <w:r w:rsidR="002A16C1" w:rsidRPr="00327AE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bookmarkStart w:id="0" w:name="_GoBack"/>
            <w:bookmarkEnd w:id="0"/>
          </w:p>
        </w:tc>
        <w:tc>
          <w:tcPr>
            <w:tcW w:w="2409" w:type="dxa"/>
            <w:shd w:val="clear" w:color="auto" w:fill="auto"/>
          </w:tcPr>
          <w:p w:rsidR="005B2800" w:rsidRPr="00327AE1" w:rsidRDefault="00CF4456"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2A16C1" w:rsidRPr="00327AE1">
              <w:rPr>
                <w:rFonts w:ascii="PT Astra Serif" w:eastAsia="Calibri" w:hAnsi="PT Astra Serif"/>
                <w:sz w:val="28"/>
                <w:szCs w:val="28"/>
                <w:lang w:eastAsia="en-US"/>
              </w:rPr>
              <w:t>№</w:t>
            </w:r>
          </w:p>
        </w:tc>
      </w:tr>
    </w:tbl>
    <w:p w:rsidR="005F6D36" w:rsidRPr="00327AE1" w:rsidRDefault="005F6D36">
      <w:pPr>
        <w:rPr>
          <w:rFonts w:ascii="PT Astra Serif" w:hAnsi="PT Astra Serif" w:cs="PT Astra Serif"/>
          <w:sz w:val="28"/>
          <w:szCs w:val="28"/>
        </w:rPr>
      </w:pPr>
    </w:p>
    <w:p w:rsidR="0024762C" w:rsidRPr="0024762C" w:rsidRDefault="0024762C" w:rsidP="0024762C">
      <w:pPr>
        <w:pStyle w:val="af9"/>
        <w:shd w:val="clear" w:color="auto" w:fill="FFFFFF"/>
        <w:jc w:val="center"/>
        <w:rPr>
          <w:b/>
          <w:bCs/>
          <w:color w:val="000000"/>
          <w:sz w:val="28"/>
          <w:szCs w:val="28"/>
          <w:lang w:eastAsia="ru-RU"/>
        </w:rPr>
      </w:pPr>
      <w:r w:rsidRPr="0024762C">
        <w:rPr>
          <w:b/>
          <w:bCs/>
          <w:color w:val="000000"/>
          <w:sz w:val="28"/>
          <w:szCs w:val="28"/>
          <w:lang w:eastAsia="ru-RU"/>
        </w:rPr>
        <w:t>Об утверждении Положения об обработке персональных данных в Администрации муниципального образования Камынинское Плавского района</w:t>
      </w:r>
    </w:p>
    <w:p w:rsidR="0024762C" w:rsidRPr="0024762C" w:rsidRDefault="0024762C" w:rsidP="0024762C">
      <w:pPr>
        <w:pStyle w:val="af9"/>
        <w:shd w:val="clear" w:color="auto" w:fill="FFFFFF"/>
        <w:jc w:val="both"/>
        <w:rPr>
          <w:b/>
          <w:bCs/>
          <w:color w:val="000000"/>
          <w:sz w:val="28"/>
          <w:szCs w:val="28"/>
          <w:lang w:eastAsia="ru-RU"/>
        </w:rPr>
      </w:pPr>
    </w:p>
    <w:p w:rsidR="0024762C" w:rsidRPr="0024762C" w:rsidRDefault="00CF4456" w:rsidP="0024762C">
      <w:pPr>
        <w:pStyle w:val="af9"/>
        <w:shd w:val="clear" w:color="auto" w:fill="FFFFFF"/>
        <w:jc w:val="both"/>
        <w:rPr>
          <w:bCs/>
          <w:color w:val="000000"/>
          <w:sz w:val="28"/>
          <w:szCs w:val="28"/>
          <w:lang w:eastAsia="ru-RU"/>
        </w:rPr>
      </w:pPr>
      <w:r>
        <w:rPr>
          <w:bCs/>
          <w:color w:val="000000"/>
          <w:sz w:val="28"/>
          <w:szCs w:val="28"/>
          <w:lang w:eastAsia="ru-RU"/>
        </w:rPr>
        <w:t xml:space="preserve">      </w:t>
      </w:r>
      <w:r w:rsidR="0024762C" w:rsidRPr="0024762C">
        <w:rPr>
          <w:bCs/>
          <w:color w:val="000000"/>
          <w:sz w:val="28"/>
          <w:szCs w:val="28"/>
          <w:lang w:eastAsia="ru-RU"/>
        </w:rPr>
        <w:t>Во исполнение статьи 18.1 Федерального закона от 27.07.2006 №152-ФЗ «О персональных данных», на основании Устава муниципального образования Камынинское Плавского района Администрация муниципального образования Камынинское Плавского района ПОСТАНОВЛЯЕТ:</w:t>
      </w:r>
    </w:p>
    <w:p w:rsidR="0024762C" w:rsidRPr="0024762C" w:rsidRDefault="00CF4456" w:rsidP="0024762C">
      <w:pPr>
        <w:pStyle w:val="af9"/>
        <w:shd w:val="clear" w:color="auto" w:fill="FFFFFF"/>
        <w:jc w:val="both"/>
        <w:rPr>
          <w:bCs/>
          <w:color w:val="000000"/>
          <w:sz w:val="28"/>
          <w:szCs w:val="28"/>
          <w:lang w:eastAsia="ru-RU"/>
        </w:rPr>
      </w:pPr>
      <w:r>
        <w:rPr>
          <w:bCs/>
          <w:color w:val="000000"/>
          <w:sz w:val="28"/>
          <w:szCs w:val="28"/>
          <w:lang w:eastAsia="ru-RU"/>
        </w:rPr>
        <w:t xml:space="preserve">    </w:t>
      </w:r>
      <w:r w:rsidR="0024762C" w:rsidRPr="0024762C">
        <w:rPr>
          <w:bCs/>
          <w:color w:val="000000"/>
          <w:sz w:val="28"/>
          <w:szCs w:val="28"/>
          <w:lang w:eastAsia="ru-RU"/>
        </w:rPr>
        <w:t>1.</w:t>
      </w:r>
      <w:r w:rsidR="0024762C" w:rsidRPr="0024762C">
        <w:rPr>
          <w:bCs/>
          <w:color w:val="000000"/>
          <w:sz w:val="28"/>
          <w:szCs w:val="28"/>
          <w:lang w:eastAsia="ru-RU"/>
        </w:rPr>
        <w:tab/>
        <w:t>Утвердить Положение об обработке персональных данных в Администрации муниципального образования Камынинское Плавского района (приложение).</w:t>
      </w:r>
    </w:p>
    <w:p w:rsidR="0024762C" w:rsidRPr="0024762C" w:rsidRDefault="00CF4456" w:rsidP="0024762C">
      <w:pPr>
        <w:pStyle w:val="af9"/>
        <w:shd w:val="clear" w:color="auto" w:fill="FFFFFF"/>
        <w:jc w:val="both"/>
        <w:rPr>
          <w:bCs/>
          <w:color w:val="000000"/>
          <w:sz w:val="28"/>
          <w:szCs w:val="28"/>
          <w:lang w:eastAsia="ru-RU"/>
        </w:rPr>
      </w:pPr>
      <w:r>
        <w:rPr>
          <w:bCs/>
          <w:color w:val="000000"/>
          <w:sz w:val="28"/>
          <w:szCs w:val="28"/>
          <w:lang w:eastAsia="ru-RU"/>
        </w:rPr>
        <w:t xml:space="preserve">   </w:t>
      </w:r>
      <w:r w:rsidR="0024762C" w:rsidRPr="0024762C">
        <w:rPr>
          <w:bCs/>
          <w:color w:val="000000"/>
          <w:sz w:val="28"/>
          <w:szCs w:val="28"/>
          <w:lang w:eastAsia="ru-RU"/>
        </w:rPr>
        <w:t>2.</w:t>
      </w:r>
      <w:r w:rsidR="0024762C" w:rsidRPr="0024762C">
        <w:rPr>
          <w:bCs/>
          <w:color w:val="000000"/>
          <w:sz w:val="28"/>
          <w:szCs w:val="28"/>
          <w:lang w:eastAsia="ru-RU"/>
        </w:rPr>
        <w:tab/>
        <w:t xml:space="preserve">Главе администрации муниципального образования Камынинское Плавского района </w:t>
      </w:r>
      <w:proofErr w:type="spellStart"/>
      <w:r w:rsidR="0024762C" w:rsidRPr="0024762C">
        <w:rPr>
          <w:bCs/>
          <w:color w:val="000000"/>
          <w:sz w:val="28"/>
          <w:szCs w:val="28"/>
          <w:lang w:eastAsia="ru-RU"/>
        </w:rPr>
        <w:t>Кожуриной</w:t>
      </w:r>
      <w:proofErr w:type="spellEnd"/>
      <w:r w:rsidR="0024762C" w:rsidRPr="0024762C">
        <w:rPr>
          <w:bCs/>
          <w:color w:val="000000"/>
          <w:sz w:val="28"/>
          <w:szCs w:val="28"/>
          <w:lang w:eastAsia="ru-RU"/>
        </w:rPr>
        <w:t xml:space="preserve"> Виктории Владимировне ознакомить с Положением сотрудников Администрации муниципального образования Камынинское Плавского района под роспись.</w:t>
      </w:r>
    </w:p>
    <w:p w:rsidR="0024762C" w:rsidRPr="0024762C" w:rsidRDefault="00CF4456" w:rsidP="0024762C">
      <w:pPr>
        <w:pStyle w:val="af9"/>
        <w:shd w:val="clear" w:color="auto" w:fill="FFFFFF"/>
        <w:jc w:val="both"/>
        <w:rPr>
          <w:bCs/>
          <w:color w:val="000000"/>
          <w:sz w:val="28"/>
          <w:szCs w:val="28"/>
          <w:lang w:eastAsia="ru-RU"/>
        </w:rPr>
      </w:pPr>
      <w:r>
        <w:rPr>
          <w:bCs/>
          <w:color w:val="000000"/>
          <w:sz w:val="28"/>
          <w:szCs w:val="28"/>
          <w:lang w:eastAsia="ru-RU"/>
        </w:rPr>
        <w:t xml:space="preserve">  </w:t>
      </w:r>
      <w:r w:rsidR="0024762C" w:rsidRPr="0024762C">
        <w:rPr>
          <w:bCs/>
          <w:color w:val="000000"/>
          <w:sz w:val="28"/>
          <w:szCs w:val="28"/>
          <w:lang w:eastAsia="ru-RU"/>
        </w:rPr>
        <w:t>3.</w:t>
      </w:r>
      <w:r w:rsidR="0024762C" w:rsidRPr="0024762C">
        <w:rPr>
          <w:bCs/>
          <w:color w:val="000000"/>
          <w:sz w:val="28"/>
          <w:szCs w:val="28"/>
          <w:lang w:eastAsia="ru-RU"/>
        </w:rPr>
        <w:tab/>
        <w:t>Опубликовать настоящее постановление в официальном печатном средстве массовой информации муниципального образования Камынинское Плавского района «Камынинский вестник» и разместить на официальном сайте муниципального образования Плавский район</w:t>
      </w:r>
    </w:p>
    <w:p w:rsidR="00103C3E" w:rsidRPr="002F6F6B" w:rsidRDefault="00CF4456" w:rsidP="0024762C">
      <w:pPr>
        <w:pStyle w:val="af9"/>
        <w:shd w:val="clear" w:color="auto" w:fill="FFFFFF"/>
        <w:jc w:val="both"/>
        <w:rPr>
          <w:bCs/>
          <w:color w:val="000000"/>
          <w:sz w:val="28"/>
          <w:szCs w:val="28"/>
          <w:lang w:eastAsia="ru-RU"/>
        </w:rPr>
      </w:pPr>
      <w:r>
        <w:rPr>
          <w:bCs/>
          <w:color w:val="000000"/>
          <w:sz w:val="28"/>
          <w:szCs w:val="28"/>
          <w:lang w:eastAsia="ru-RU"/>
        </w:rPr>
        <w:t xml:space="preserve">  </w:t>
      </w:r>
      <w:r w:rsidR="0024762C" w:rsidRPr="0024762C">
        <w:rPr>
          <w:bCs/>
          <w:color w:val="000000"/>
          <w:sz w:val="28"/>
          <w:szCs w:val="28"/>
          <w:lang w:eastAsia="ru-RU"/>
        </w:rPr>
        <w:t>4.</w:t>
      </w:r>
      <w:r w:rsidR="0024762C" w:rsidRPr="0024762C">
        <w:rPr>
          <w:bCs/>
          <w:color w:val="000000"/>
          <w:sz w:val="28"/>
          <w:szCs w:val="28"/>
          <w:lang w:eastAsia="ru-RU"/>
        </w:rPr>
        <w:tab/>
        <w:t xml:space="preserve">Постановление вступает </w:t>
      </w:r>
      <w:proofErr w:type="gramStart"/>
      <w:r w:rsidR="0024762C" w:rsidRPr="0024762C">
        <w:rPr>
          <w:bCs/>
          <w:color w:val="000000"/>
          <w:sz w:val="28"/>
          <w:szCs w:val="28"/>
          <w:lang w:eastAsia="ru-RU"/>
        </w:rPr>
        <w:t>с даты</w:t>
      </w:r>
      <w:proofErr w:type="gramEnd"/>
      <w:r w:rsidR="0024762C" w:rsidRPr="0024762C">
        <w:rPr>
          <w:bCs/>
          <w:color w:val="000000"/>
          <w:sz w:val="28"/>
          <w:szCs w:val="28"/>
          <w:lang w:eastAsia="ru-RU"/>
        </w:rPr>
        <w:t xml:space="preserve"> официального опубликования и распространяется на правоотношения, возникшие с 01.01.2024 года.</w:t>
      </w:r>
    </w:p>
    <w:tbl>
      <w:tblPr>
        <w:tblStyle w:val="aff"/>
        <w:tblpPr w:leftFromText="180" w:rightFromText="180" w:vertAnchor="text" w:horzAnchor="margin" w:tblpY="1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2"/>
        <w:gridCol w:w="2490"/>
        <w:gridCol w:w="3008"/>
      </w:tblGrid>
      <w:tr w:rsidR="00195AE4" w:rsidRPr="00327AE1" w:rsidTr="00195AE4">
        <w:trPr>
          <w:trHeight w:val="229"/>
        </w:trPr>
        <w:tc>
          <w:tcPr>
            <w:tcW w:w="2178" w:type="pct"/>
          </w:tcPr>
          <w:p w:rsidR="00C1289C" w:rsidRDefault="00C1289C" w:rsidP="00195AE4">
            <w:pPr>
              <w:pStyle w:val="afe"/>
              <w:ind w:right="-119"/>
              <w:rPr>
                <w:rFonts w:ascii="PT Astra Serif" w:hAnsi="PT Astra Serif"/>
                <w:b/>
                <w:sz w:val="28"/>
                <w:szCs w:val="28"/>
              </w:rPr>
            </w:pPr>
          </w:p>
          <w:p w:rsidR="00195AE4" w:rsidRDefault="00195AE4" w:rsidP="00195AE4">
            <w:pPr>
              <w:pStyle w:val="afe"/>
              <w:ind w:right="-119"/>
              <w:rPr>
                <w:rFonts w:ascii="PT Astra Serif" w:hAnsi="PT Astra Serif"/>
                <w:b/>
                <w:sz w:val="28"/>
                <w:szCs w:val="28"/>
              </w:rPr>
            </w:pPr>
            <w:r w:rsidRPr="00327AE1">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Камынинское </w:t>
            </w:r>
          </w:p>
          <w:p w:rsidR="00195AE4" w:rsidRPr="00327AE1" w:rsidRDefault="00195AE4" w:rsidP="00195AE4">
            <w:pPr>
              <w:pStyle w:val="afe"/>
              <w:ind w:right="-119"/>
              <w:rPr>
                <w:rFonts w:ascii="PT Astra Serif" w:hAnsi="PT Astra Serif"/>
                <w:b/>
              </w:rPr>
            </w:pPr>
            <w:r w:rsidRPr="00327AE1">
              <w:rPr>
                <w:rFonts w:ascii="PT Astra Serif" w:hAnsi="PT Astra Serif"/>
                <w:b/>
                <w:sz w:val="28"/>
                <w:szCs w:val="28"/>
              </w:rPr>
              <w:t>Плавск</w:t>
            </w:r>
            <w:r>
              <w:rPr>
                <w:rFonts w:ascii="PT Astra Serif" w:hAnsi="PT Astra Serif"/>
                <w:b/>
                <w:sz w:val="28"/>
                <w:szCs w:val="28"/>
              </w:rPr>
              <w:t>ого</w:t>
            </w:r>
            <w:r w:rsidRPr="00327AE1">
              <w:rPr>
                <w:rFonts w:ascii="PT Astra Serif" w:hAnsi="PT Astra Serif"/>
                <w:b/>
                <w:sz w:val="28"/>
                <w:szCs w:val="28"/>
              </w:rPr>
              <w:t xml:space="preserve"> район</w:t>
            </w:r>
            <w:r>
              <w:rPr>
                <w:rFonts w:ascii="PT Astra Serif" w:hAnsi="PT Astra Serif"/>
                <w:b/>
                <w:sz w:val="28"/>
                <w:szCs w:val="28"/>
              </w:rPr>
              <w:t>а</w:t>
            </w:r>
          </w:p>
        </w:tc>
        <w:tc>
          <w:tcPr>
            <w:tcW w:w="1278" w:type="pct"/>
            <w:vAlign w:val="center"/>
          </w:tcPr>
          <w:p w:rsidR="00195AE4" w:rsidRPr="00327AE1" w:rsidRDefault="00195AE4" w:rsidP="00195AE4">
            <w:pPr>
              <w:jc w:val="center"/>
              <w:rPr>
                <w:rFonts w:ascii="PT Astra Serif" w:hAnsi="PT Astra Serif"/>
              </w:rPr>
            </w:pPr>
          </w:p>
        </w:tc>
        <w:tc>
          <w:tcPr>
            <w:tcW w:w="1544" w:type="pct"/>
            <w:vAlign w:val="bottom"/>
          </w:tcPr>
          <w:p w:rsidR="00195AE4" w:rsidRPr="00327AE1" w:rsidRDefault="00195AE4" w:rsidP="00195AE4">
            <w:pPr>
              <w:jc w:val="right"/>
              <w:rPr>
                <w:rFonts w:ascii="PT Astra Serif" w:hAnsi="PT Astra Serif"/>
              </w:rPr>
            </w:pPr>
            <w:r>
              <w:rPr>
                <w:rFonts w:ascii="PT Astra Serif" w:hAnsi="PT Astra Serif"/>
                <w:b/>
                <w:sz w:val="28"/>
                <w:szCs w:val="28"/>
              </w:rPr>
              <w:t>В.В. Кожурина</w:t>
            </w:r>
          </w:p>
        </w:tc>
      </w:tr>
    </w:tbl>
    <w:p w:rsidR="00CF4456" w:rsidRDefault="00CF4456" w:rsidP="00327AE1">
      <w:pPr>
        <w:rPr>
          <w:rFonts w:ascii="PT Astra Serif" w:hAnsi="PT Astra Serif"/>
        </w:rPr>
      </w:pPr>
    </w:p>
    <w:p w:rsidR="00327AE1" w:rsidRPr="00327AE1" w:rsidRDefault="00327AE1" w:rsidP="00327AE1">
      <w:pPr>
        <w:rPr>
          <w:rFonts w:ascii="PT Astra Serif" w:hAnsi="PT Astra Serif"/>
        </w:rPr>
      </w:pPr>
      <w:r w:rsidRPr="00327AE1">
        <w:rPr>
          <w:rFonts w:ascii="PT Astra Serif" w:hAnsi="PT Astra Serif"/>
        </w:rPr>
        <w:t xml:space="preserve">Исп.: </w:t>
      </w:r>
      <w:r w:rsidR="002F6F6B">
        <w:rPr>
          <w:rFonts w:ascii="PT Astra Serif" w:hAnsi="PT Astra Serif"/>
        </w:rPr>
        <w:t>Бронникова И.А.</w:t>
      </w:r>
    </w:p>
    <w:p w:rsidR="00F7279D" w:rsidRDefault="00327AE1" w:rsidP="00103C3E">
      <w:pPr>
        <w:rPr>
          <w:rFonts w:ascii="PT Astra Serif" w:hAnsi="PT Astra Serif"/>
        </w:rPr>
      </w:pPr>
      <w:r w:rsidRPr="00327AE1">
        <w:rPr>
          <w:rFonts w:ascii="PT Astra Serif" w:hAnsi="PT Astra Serif"/>
        </w:rPr>
        <w:t xml:space="preserve">Тел.: </w:t>
      </w:r>
      <w:r w:rsidR="006648B5">
        <w:rPr>
          <w:rFonts w:ascii="PT Astra Serif" w:hAnsi="PT Astra Serif"/>
        </w:rPr>
        <w:t>8(48752) 3-23-39</w:t>
      </w:r>
    </w:p>
    <w:p w:rsidR="0024762C" w:rsidRPr="0024762C" w:rsidRDefault="0024762C" w:rsidP="0024762C">
      <w:pPr>
        <w:jc w:val="right"/>
        <w:rPr>
          <w:rFonts w:ascii="PT Astra Serif" w:hAnsi="PT Astra Serif"/>
          <w:lang w:eastAsia="ru-RU"/>
        </w:rPr>
      </w:pPr>
      <w:r w:rsidRPr="0024762C">
        <w:rPr>
          <w:rFonts w:ascii="PT Astra Serif" w:hAnsi="PT Astra Serif"/>
          <w:lang w:eastAsia="ru-RU"/>
        </w:rPr>
        <w:lastRenderedPageBreak/>
        <w:t>Приложение</w:t>
      </w:r>
    </w:p>
    <w:p w:rsidR="0024762C" w:rsidRPr="0024762C" w:rsidRDefault="0024762C" w:rsidP="0024762C">
      <w:pPr>
        <w:jc w:val="right"/>
        <w:rPr>
          <w:rFonts w:ascii="PT Astra Serif" w:hAnsi="PT Astra Serif"/>
          <w:lang w:eastAsia="ru-RU"/>
        </w:rPr>
      </w:pPr>
      <w:r w:rsidRPr="0024762C">
        <w:rPr>
          <w:rFonts w:ascii="PT Astra Serif" w:hAnsi="PT Astra Serif"/>
          <w:lang w:eastAsia="ru-RU"/>
        </w:rPr>
        <w:t>к постановлению Администрации</w:t>
      </w:r>
    </w:p>
    <w:p w:rsidR="0024762C" w:rsidRPr="0024762C" w:rsidRDefault="0024762C" w:rsidP="0024762C">
      <w:pPr>
        <w:jc w:val="right"/>
        <w:rPr>
          <w:rFonts w:ascii="PT Astra Serif" w:hAnsi="PT Astra Serif"/>
          <w:lang w:eastAsia="ru-RU"/>
        </w:rPr>
      </w:pPr>
      <w:r w:rsidRPr="0024762C">
        <w:rPr>
          <w:rFonts w:ascii="PT Astra Serif" w:hAnsi="PT Astra Serif"/>
          <w:lang w:eastAsia="ru-RU"/>
        </w:rPr>
        <w:t>МО Камынинское Плавского района</w:t>
      </w:r>
    </w:p>
    <w:p w:rsidR="0024762C" w:rsidRPr="0024762C" w:rsidRDefault="0024762C" w:rsidP="0024762C">
      <w:pPr>
        <w:jc w:val="right"/>
        <w:rPr>
          <w:rFonts w:ascii="PT Astra Serif" w:hAnsi="PT Astra Serif"/>
          <w:lang w:eastAsia="ru-RU"/>
        </w:rPr>
      </w:pPr>
      <w:r w:rsidRPr="0024762C">
        <w:rPr>
          <w:rFonts w:ascii="PT Astra Serif" w:hAnsi="PT Astra Serif"/>
          <w:lang w:eastAsia="ru-RU"/>
        </w:rPr>
        <w:t xml:space="preserve">от </w:t>
      </w:r>
      <w:r w:rsidR="00CF4456">
        <w:rPr>
          <w:rFonts w:ascii="PT Astra Serif" w:hAnsi="PT Astra Serif"/>
          <w:lang w:eastAsia="ru-RU"/>
        </w:rPr>
        <w:t>08.04.2024 №37</w:t>
      </w:r>
    </w:p>
    <w:p w:rsidR="0024762C" w:rsidRPr="0024762C" w:rsidRDefault="0024762C" w:rsidP="0024762C">
      <w:pPr>
        <w:rPr>
          <w:rFonts w:ascii="PT Astra Serif" w:hAnsi="PT Astra Serif"/>
          <w:lang w:eastAsia="ru-RU"/>
        </w:rPr>
      </w:pPr>
    </w:p>
    <w:p w:rsidR="0024762C" w:rsidRPr="0024762C" w:rsidRDefault="0024762C" w:rsidP="0024762C">
      <w:pPr>
        <w:jc w:val="both"/>
        <w:rPr>
          <w:rFonts w:ascii="PT Astra Serif" w:hAnsi="PT Astra Serif"/>
          <w:sz w:val="28"/>
          <w:szCs w:val="28"/>
          <w:lang w:eastAsia="ru-RU"/>
        </w:rPr>
      </w:pPr>
    </w:p>
    <w:p w:rsidR="0024762C" w:rsidRPr="0024762C" w:rsidRDefault="0024762C" w:rsidP="0024762C">
      <w:pPr>
        <w:jc w:val="center"/>
        <w:rPr>
          <w:rFonts w:ascii="PT Astra Serif" w:hAnsi="PT Astra Serif"/>
          <w:sz w:val="28"/>
          <w:szCs w:val="28"/>
          <w:lang w:eastAsia="ru-RU"/>
        </w:rPr>
      </w:pPr>
      <w:r w:rsidRPr="0024762C">
        <w:rPr>
          <w:rFonts w:ascii="PT Astra Serif" w:hAnsi="PT Astra Serif"/>
          <w:sz w:val="28"/>
          <w:szCs w:val="28"/>
          <w:lang w:eastAsia="ru-RU"/>
        </w:rPr>
        <w:t>Положение</w:t>
      </w:r>
    </w:p>
    <w:p w:rsidR="0024762C" w:rsidRPr="0024762C" w:rsidRDefault="0024762C" w:rsidP="0024762C">
      <w:pPr>
        <w:jc w:val="center"/>
        <w:rPr>
          <w:rFonts w:ascii="PT Astra Serif" w:hAnsi="PT Astra Serif"/>
          <w:sz w:val="28"/>
          <w:szCs w:val="28"/>
          <w:lang w:eastAsia="ru-RU"/>
        </w:rPr>
      </w:pPr>
      <w:r w:rsidRPr="0024762C">
        <w:rPr>
          <w:rFonts w:ascii="PT Astra Serif" w:hAnsi="PT Astra Serif"/>
          <w:sz w:val="28"/>
          <w:szCs w:val="28"/>
          <w:lang w:eastAsia="ru-RU"/>
        </w:rPr>
        <w:t>об обработке персональных данных в Администрации муниципального образования Камынинское Плавского района</w:t>
      </w:r>
    </w:p>
    <w:p w:rsidR="0024762C" w:rsidRPr="0024762C" w:rsidRDefault="0024762C" w:rsidP="0024762C">
      <w:pPr>
        <w:jc w:val="both"/>
        <w:rPr>
          <w:rFonts w:ascii="PT Astra Serif" w:hAnsi="PT Astra Serif"/>
          <w:sz w:val="28"/>
          <w:szCs w:val="28"/>
          <w:lang w:eastAsia="ru-RU"/>
        </w:rPr>
      </w:pP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w:t>
      </w:r>
      <w:r w:rsidRPr="0024762C">
        <w:rPr>
          <w:rFonts w:ascii="PT Astra Serif" w:hAnsi="PT Astra Serif"/>
          <w:sz w:val="28"/>
          <w:szCs w:val="28"/>
          <w:lang w:eastAsia="ru-RU"/>
        </w:rPr>
        <w:tab/>
        <w:t xml:space="preserve"> </w:t>
      </w:r>
      <w:proofErr w:type="gramStart"/>
      <w:r w:rsidRPr="0024762C">
        <w:rPr>
          <w:rFonts w:ascii="PT Astra Serif" w:hAnsi="PT Astra Serif"/>
          <w:sz w:val="28"/>
          <w:szCs w:val="28"/>
          <w:lang w:eastAsia="ru-RU"/>
        </w:rPr>
        <w:t>Настоящее Положение об обработке персональных данных устанавливает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достижения целей обработки или при наступлении иных законных оснований (далее-положение).</w:t>
      </w:r>
      <w:proofErr w:type="gramEnd"/>
    </w:p>
    <w:p w:rsidR="0024762C" w:rsidRPr="0024762C" w:rsidRDefault="0024762C" w:rsidP="0024762C">
      <w:pPr>
        <w:jc w:val="both"/>
        <w:rPr>
          <w:rFonts w:ascii="PT Astra Serif" w:hAnsi="PT Astra Serif"/>
          <w:sz w:val="28"/>
          <w:szCs w:val="28"/>
          <w:lang w:eastAsia="ru-RU"/>
        </w:rPr>
      </w:pPr>
      <w:proofErr w:type="gramStart"/>
      <w:r w:rsidRPr="0024762C">
        <w:rPr>
          <w:rFonts w:ascii="PT Astra Serif" w:hAnsi="PT Astra Serif"/>
          <w:sz w:val="28"/>
          <w:szCs w:val="28"/>
          <w:lang w:eastAsia="ru-RU"/>
        </w:rPr>
        <w:t>Обработка персональных данных в Администрации муниципального образования Камынинское Плавского района (далее-Администрация) выполняется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roofErr w:type="gramEnd"/>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2.</w:t>
      </w:r>
      <w:r w:rsidRPr="0024762C">
        <w:rPr>
          <w:rFonts w:ascii="PT Astra Serif" w:hAnsi="PT Astra Serif"/>
          <w:sz w:val="28"/>
          <w:szCs w:val="28"/>
          <w:lang w:eastAsia="ru-RU"/>
        </w:rPr>
        <w:tab/>
        <w:t>Администрация в соответствии с Федеральным законом от 27.07.2006 №152-ФЗ «О персональных данных» является оператором,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(далее-оператор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3.</w:t>
      </w:r>
      <w:r w:rsidRPr="0024762C">
        <w:rPr>
          <w:rFonts w:ascii="PT Astra Serif" w:hAnsi="PT Astra Serif"/>
          <w:sz w:val="28"/>
          <w:szCs w:val="28"/>
          <w:lang w:eastAsia="ru-RU"/>
        </w:rPr>
        <w:tab/>
        <w:t>Положение разработано в соответствии с Федеральным законом от 27.07.2006 №152-ФЗ «О персональных данных» (далее-Федеральный закон), главой 14 Трудового кодекса РФ от 13.12.2001 №197-ФЗ.</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4.</w:t>
      </w:r>
      <w:r w:rsidRPr="0024762C">
        <w:rPr>
          <w:rFonts w:ascii="PT Astra Serif" w:hAnsi="PT Astra Serif"/>
          <w:sz w:val="28"/>
          <w:szCs w:val="28"/>
          <w:lang w:eastAsia="ru-RU"/>
        </w:rPr>
        <w:tab/>
        <w:t>Субъектами персональных данных являются сотрудники Администрации, граждане Российской Федерации.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5.</w:t>
      </w:r>
      <w:r w:rsidRPr="0024762C">
        <w:rPr>
          <w:rFonts w:ascii="PT Astra Serif" w:hAnsi="PT Astra Serif"/>
          <w:sz w:val="28"/>
          <w:szCs w:val="28"/>
          <w:lang w:eastAsia="ru-RU"/>
        </w:rPr>
        <w:tab/>
        <w:t>Целями Положения являются: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а) обеспечение защиты прав и свобод при  обработке персональных данных сотрудников и персональных данных граждан;</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установление ответственности сотрудников Администрации за невыполнение нормативных правовых актов, регулирующих обработку и защиту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6. Процедуры, направленные на выявление и предотвращение нарушений законодательства Российской Федерации в сфере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lastRenderedPageBreak/>
        <w:t>а) осуществление внутреннего контроля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Администрацией мер, направленных на обеспечение выполнения обязанностей оператора персональных данных, предусмотренных Федеральным законом;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в)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с требованиями по защите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7. В случае выявления неправомерной обработки персональных данных, осуществляемой оператором персональных данных, оператор персональных данных в срок, не превышающий 3 рабочих дня </w:t>
      </w:r>
      <w:proofErr w:type="gramStart"/>
      <w:r w:rsidRPr="0024762C">
        <w:rPr>
          <w:rFonts w:ascii="PT Astra Serif" w:hAnsi="PT Astra Serif"/>
          <w:sz w:val="28"/>
          <w:szCs w:val="28"/>
          <w:lang w:eastAsia="ru-RU"/>
        </w:rPr>
        <w:t>с даты выявления</w:t>
      </w:r>
      <w:proofErr w:type="gramEnd"/>
      <w:r w:rsidRPr="0024762C">
        <w:rPr>
          <w:rFonts w:ascii="PT Astra Serif" w:hAnsi="PT Astra Serif"/>
          <w:sz w:val="28"/>
          <w:szCs w:val="28"/>
          <w:lang w:eastAsia="ru-RU"/>
        </w:rPr>
        <w:t xml:space="preserve"> неправомерной обработки персональных данных, обязан прекратить неправомерную обработку персональных данных или обеспечить прекращение неправомерной обработки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В случае</w:t>
      </w:r>
      <w:proofErr w:type="gramStart"/>
      <w:r w:rsidRPr="0024762C">
        <w:rPr>
          <w:rFonts w:ascii="PT Astra Serif" w:hAnsi="PT Astra Serif"/>
          <w:sz w:val="28"/>
          <w:szCs w:val="28"/>
          <w:lang w:eastAsia="ru-RU"/>
        </w:rPr>
        <w:t>,</w:t>
      </w:r>
      <w:proofErr w:type="gramEnd"/>
      <w:r w:rsidRPr="0024762C">
        <w:rPr>
          <w:rFonts w:ascii="PT Astra Serif" w:hAnsi="PT Astra Serif"/>
          <w:sz w:val="28"/>
          <w:szCs w:val="28"/>
          <w:lang w:eastAsia="ru-RU"/>
        </w:rPr>
        <w:t xml:space="preserve"> если обеспечить правомерность обработки персональных данных невозможно, оператор персональных данных в срок, не превышающий 10 рабочих дней с даты выявления неправомерности обработки персональных данных, обязан уничтожить такие персональные данные  или обеспечить их уничтожение. Об устранении неправомерной обработки персональных данных или об уничтожении персональных данных оператор персональных данных обязан уведомить субъекта персональных данных или его представителя.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8. В случае достижения цели обработки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30 рабочих дней </w:t>
      </w:r>
      <w:proofErr w:type="gramStart"/>
      <w:r w:rsidRPr="0024762C">
        <w:rPr>
          <w:rFonts w:ascii="PT Astra Serif" w:hAnsi="PT Astra Serif"/>
          <w:sz w:val="28"/>
          <w:szCs w:val="28"/>
          <w:lang w:eastAsia="ru-RU"/>
        </w:rPr>
        <w:t>с даты достижения</w:t>
      </w:r>
      <w:proofErr w:type="gramEnd"/>
      <w:r w:rsidRPr="0024762C">
        <w:rPr>
          <w:rFonts w:ascii="PT Astra Serif" w:hAnsi="PT Astra Serif"/>
          <w:sz w:val="28"/>
          <w:szCs w:val="28"/>
          <w:lang w:eastAsia="ru-RU"/>
        </w:rPr>
        <w:t xml:space="preserve"> цели обработки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9. В случае отзыва субъектом персональных данных согласия на обработку своих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3 рабочих дня </w:t>
      </w:r>
      <w:proofErr w:type="gramStart"/>
      <w:r w:rsidRPr="0024762C">
        <w:rPr>
          <w:rFonts w:ascii="PT Astra Serif" w:hAnsi="PT Astra Serif"/>
          <w:sz w:val="28"/>
          <w:szCs w:val="28"/>
          <w:lang w:eastAsia="ru-RU"/>
        </w:rPr>
        <w:t>с даты получения</w:t>
      </w:r>
      <w:proofErr w:type="gramEnd"/>
      <w:r w:rsidRPr="0024762C">
        <w:rPr>
          <w:rFonts w:ascii="PT Astra Serif" w:hAnsi="PT Astra Serif"/>
          <w:sz w:val="28"/>
          <w:szCs w:val="28"/>
          <w:lang w:eastAsia="ru-RU"/>
        </w:rPr>
        <w:t xml:space="preserve"> указанного отзыва. Об уничтожении персональных данных оператор персональных данных в течение 3 дней обязан уведомить субъекта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10. В случае отсутствия возможности уничтожения персональных данных в течение сроков, указанных в пунктах 7-9 Правил, оператор персональных данных осуществляет  блокирование таких персональных данных, обеспечивает уничтожение персональных данных в срок до 6 месяцев, если иной срок не установлен действующим законодательством Российской Федерации.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11. Хранение персональных данных должно осуществляться в форме, позволяющей определить субъекта персональных данных, не дольше, чем этого требуют цели хранения персональных данных, если срок хранения персональных данных не установлен Федеральным законом.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lastRenderedPageBreak/>
        <w:t>Обрабатываемые персональные данные подлежат уничтожению либо обезличиванию по достижении целей обработки персональных данных или в случае утраты необходимости в достижении этих целей, если иное не предусмотрено Федеральным законом.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12. Обработка персональных данных в информационных системах Администрации (далее-информационные системы персональных данных) осуществляется в соответствии с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13. Обеспечение безопасности персональных данных в информационных системах персональных данных достигается путем: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а) определения угроз безопасности персональных данных при их обработке в информационных системах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в) применения прошедших в установленном порядке </w:t>
      </w:r>
      <w:proofErr w:type="gramStart"/>
      <w:r w:rsidRPr="0024762C">
        <w:rPr>
          <w:rFonts w:ascii="PT Astra Serif" w:hAnsi="PT Astra Serif"/>
          <w:sz w:val="28"/>
          <w:szCs w:val="28"/>
          <w:lang w:eastAsia="ru-RU"/>
        </w:rPr>
        <w:t>процедур оценки соответствия защиты информации</w:t>
      </w:r>
      <w:proofErr w:type="gramEnd"/>
      <w:r w:rsidRPr="0024762C">
        <w:rPr>
          <w:rFonts w:ascii="PT Astra Serif" w:hAnsi="PT Astra Serif"/>
          <w:sz w:val="28"/>
          <w:szCs w:val="28"/>
          <w:lang w:eastAsia="ru-RU"/>
        </w:rPr>
        <w:t>;</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г) оценки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д) учета машинных носителей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е) обнаружения фактов несанкционированного доступа к персональным данным и принятием мер по прекращению несанкционированного доступа;</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ж) восстановления персональных данных, модифицированных или уничтоженных вследствие несанкционированного доступа к ним;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з) установление правил доступа (пароль, логин и др.) к персональным данным, обрабатываемым в информационных системах персональных данных, а также обеспечения регистрации и учета всех действий, совершаемых с персональными данными в информационных системах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14. Сотрудники Администрации, имеющие доступ к информационным системам персональных данных, обязаны:</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а) принимать меры, исключающие несанкционированный доступ к используемым программно-техническим средствам;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вести учет электронных носителей информации, содержащих персональные данные, и осуществлять их хранение в металлических шкафах или сейфах;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в) производить запись персональных данных (отдельных файлов, баз данных) на электронные носители только в случаях, регламентированных порядком работы с персональными данными;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г) соблюдать установленный порядок и правила доступа в информационные системы, не допускать передачу персональных кодов и паролей к информационным системам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д) принимать все необходимые меры к надежной сохранности кодов и паролей доступа к информационным системам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lastRenderedPageBreak/>
        <w:t>е) работать с информационными системами персональных данных в объеме своих полномочий, не допускать их превышения;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ж) обладать навыками работы с антивирусными программами в объеме, необходимом для выполнения функциональных обязанностей  и требований по защите информации.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15. При работе сотрудников Администрации в информационных системах персональных данных запрещается: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а) записывать значения кодов и паролей доступа к информационным системам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передавать коды и пароли доступа к информационным системам персональных данных другим лицам;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в) пользоваться в работе кодами и паролями других пользователей доступа к информационным системам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г) производить подбор кодов и паролей доступа к информационным системам персональных данных;</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д) записывать на электронные носители с персональными данными посторонние программы и данные;</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е) копировать информацию с персональными данными на неучтенные электронные носители информации;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ж) выносить электронные носители с персональными данными за пределы территории Администрации;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з) покидать рабочее место с включенным персональным компьютером без применения аппаратных или программных сре</w:t>
      </w:r>
      <w:proofErr w:type="gramStart"/>
      <w:r w:rsidRPr="0024762C">
        <w:rPr>
          <w:rFonts w:ascii="PT Astra Serif" w:hAnsi="PT Astra Serif"/>
          <w:sz w:val="28"/>
          <w:szCs w:val="28"/>
          <w:lang w:eastAsia="ru-RU"/>
        </w:rPr>
        <w:t>дств бл</w:t>
      </w:r>
      <w:proofErr w:type="gramEnd"/>
      <w:r w:rsidRPr="0024762C">
        <w:rPr>
          <w:rFonts w:ascii="PT Astra Serif" w:hAnsi="PT Astra Serif"/>
          <w:sz w:val="28"/>
          <w:szCs w:val="28"/>
          <w:lang w:eastAsia="ru-RU"/>
        </w:rPr>
        <w:t>окирования, доступа к персональному компьютеру;</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и) приносить, самостоятельно устанавливать и эксплуатировать на персональном компьютере любые программные продукты, не принятые к эксплуатации;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к) открывать, разбирать, ремонтировать персональные компьютеры, вносить изменения в конструкцию, подключать нештатные блоки и устройства;</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л) передавать информацию, содержащую персональные данные, подлежащие защите, по открытым каналам связи (факсимильная печать, электронная почта и иное), а также использовать сведения, содержащие персональные данные, подлежащие защите, в открытой переписке и при ведении переговоров по телефону. </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16. </w:t>
      </w:r>
      <w:proofErr w:type="gramStart"/>
      <w:r w:rsidRPr="0024762C">
        <w:rPr>
          <w:rFonts w:ascii="PT Astra Serif" w:hAnsi="PT Astra Serif"/>
          <w:sz w:val="28"/>
          <w:szCs w:val="28"/>
          <w:lang w:eastAsia="ru-RU"/>
        </w:rPr>
        <w:t>Сбор, систематизацию, накопление, хранение, обновление, изменение, передачу, уничтожение (далее-обработка) документов служащих Администрации, содержащих персональные данные на бумажном носителе, осуществляют сотрудники Администрации в соответствии с гл.14 Трудового кодекса РФ.</w:t>
      </w:r>
      <w:proofErr w:type="gramEnd"/>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17. Все персональные данные должны быть получены непосредственно от сотрудников Администрации.</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18. Документы, содержащие персональные данные, уничтожаются путем сжигания.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19. </w:t>
      </w:r>
      <w:proofErr w:type="gramStart"/>
      <w:r w:rsidRPr="0024762C">
        <w:rPr>
          <w:rFonts w:ascii="PT Astra Serif" w:hAnsi="PT Astra Serif"/>
          <w:sz w:val="28"/>
          <w:szCs w:val="28"/>
          <w:lang w:eastAsia="ru-RU"/>
        </w:rPr>
        <w:t>При</w:t>
      </w:r>
      <w:proofErr w:type="gramEnd"/>
      <w:r w:rsidRPr="0024762C">
        <w:rPr>
          <w:rFonts w:ascii="PT Astra Serif" w:hAnsi="PT Astra Serif"/>
          <w:sz w:val="28"/>
          <w:szCs w:val="28"/>
          <w:lang w:eastAsia="ru-RU"/>
        </w:rPr>
        <w:t xml:space="preserve"> </w:t>
      </w:r>
      <w:proofErr w:type="gramStart"/>
      <w:r w:rsidRPr="0024762C">
        <w:rPr>
          <w:rFonts w:ascii="PT Astra Serif" w:hAnsi="PT Astra Serif"/>
          <w:sz w:val="28"/>
          <w:szCs w:val="28"/>
          <w:lang w:eastAsia="ru-RU"/>
        </w:rPr>
        <w:t>смен</w:t>
      </w:r>
      <w:proofErr w:type="gramEnd"/>
      <w:r w:rsidRPr="0024762C">
        <w:rPr>
          <w:rFonts w:ascii="PT Astra Serif" w:hAnsi="PT Astra Serif"/>
          <w:sz w:val="28"/>
          <w:szCs w:val="28"/>
          <w:lang w:eastAsia="ru-RU"/>
        </w:rPr>
        <w:t xml:space="preserve"> сотрудника, ответственного за учет документов на бумажном носителе, содержащих персональные данные, составляется акт приема-сдачи </w:t>
      </w:r>
      <w:r w:rsidRPr="0024762C">
        <w:rPr>
          <w:rFonts w:ascii="PT Astra Serif" w:hAnsi="PT Astra Serif"/>
          <w:sz w:val="28"/>
          <w:szCs w:val="28"/>
          <w:lang w:eastAsia="ru-RU"/>
        </w:rPr>
        <w:lastRenderedPageBreak/>
        <w:t>этих материалов, который утверждается главой администрации МО Камынинское Плавского района.</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 xml:space="preserve">20. При работе </w:t>
      </w:r>
      <w:proofErr w:type="gramStart"/>
      <w:r w:rsidRPr="0024762C">
        <w:rPr>
          <w:rFonts w:ascii="PT Astra Serif" w:hAnsi="PT Astra Serif"/>
          <w:sz w:val="28"/>
          <w:szCs w:val="28"/>
          <w:lang w:eastAsia="ru-RU"/>
        </w:rPr>
        <w:t>в</w:t>
      </w:r>
      <w:proofErr w:type="gramEnd"/>
      <w:r w:rsidRPr="0024762C">
        <w:rPr>
          <w:rFonts w:ascii="PT Astra Serif" w:hAnsi="PT Astra Serif"/>
          <w:sz w:val="28"/>
          <w:szCs w:val="28"/>
          <w:lang w:eastAsia="ru-RU"/>
        </w:rPr>
        <w:t xml:space="preserve"> </w:t>
      </w:r>
      <w:proofErr w:type="gramStart"/>
      <w:r w:rsidRPr="0024762C">
        <w:rPr>
          <w:rFonts w:ascii="PT Astra Serif" w:hAnsi="PT Astra Serif"/>
          <w:sz w:val="28"/>
          <w:szCs w:val="28"/>
          <w:lang w:eastAsia="ru-RU"/>
        </w:rPr>
        <w:t>документами</w:t>
      </w:r>
      <w:proofErr w:type="gramEnd"/>
      <w:r w:rsidRPr="0024762C">
        <w:rPr>
          <w:rFonts w:ascii="PT Astra Serif" w:hAnsi="PT Astra Serif"/>
          <w:sz w:val="28"/>
          <w:szCs w:val="28"/>
          <w:lang w:eastAsia="ru-RU"/>
        </w:rPr>
        <w:t xml:space="preserve"> на бумажном носителе, содержащими персональные данные, уполномоченные на обработку персональных данных сотрудники Администрации обязаны:</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а) ознакомиться только с теми документами, содержащими персональные данные, к которым получен доступ в соответствии со служебной необходимостью;</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б) 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работы с персональными данными и о попытках несанкционированного доступа к ним;</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в) о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подлежащих защите, представлять непосредственным руководителям письменные объяснения.</w:t>
      </w:r>
    </w:p>
    <w:p w:rsidR="0024762C" w:rsidRPr="0024762C" w:rsidRDefault="0024762C" w:rsidP="0024762C">
      <w:pPr>
        <w:jc w:val="both"/>
        <w:rPr>
          <w:rFonts w:ascii="PT Astra Serif" w:hAnsi="PT Astra Serif"/>
          <w:sz w:val="28"/>
          <w:szCs w:val="28"/>
          <w:lang w:eastAsia="ru-RU"/>
        </w:rPr>
      </w:pPr>
      <w:r w:rsidRPr="0024762C">
        <w:rPr>
          <w:rFonts w:ascii="PT Astra Serif" w:hAnsi="PT Astra Serif"/>
          <w:sz w:val="28"/>
          <w:szCs w:val="28"/>
          <w:lang w:eastAsia="ru-RU"/>
        </w:rPr>
        <w:t>21. Сотрудники, виновные в разглашении или утрате информации, содержащей персональные данные, несут ответственность в соответствии с законодательством Российской Федерации.</w:t>
      </w:r>
    </w:p>
    <w:p w:rsidR="0024762C" w:rsidRPr="0024762C" w:rsidRDefault="0024762C" w:rsidP="0024762C">
      <w:pPr>
        <w:jc w:val="both"/>
        <w:rPr>
          <w:rFonts w:ascii="PT Astra Serif" w:hAnsi="PT Astra Serif"/>
          <w:sz w:val="28"/>
          <w:szCs w:val="28"/>
          <w:highlight w:val="yellow"/>
          <w:lang w:eastAsia="ru-RU"/>
        </w:rPr>
      </w:pPr>
      <w:r w:rsidRPr="0024762C">
        <w:rPr>
          <w:rFonts w:ascii="PT Astra Serif" w:hAnsi="PT Astra Serif"/>
          <w:sz w:val="28"/>
          <w:szCs w:val="28"/>
          <w:lang w:eastAsia="ru-RU"/>
        </w:rPr>
        <w:t xml:space="preserve">22. </w:t>
      </w:r>
      <w:proofErr w:type="gramStart"/>
      <w:r w:rsidRPr="0024762C">
        <w:rPr>
          <w:rFonts w:ascii="PT Astra Serif" w:hAnsi="PT Astra Serif"/>
          <w:sz w:val="28"/>
          <w:szCs w:val="28"/>
          <w:lang w:eastAsia="ru-RU"/>
        </w:rPr>
        <w:t>Контроль за</w:t>
      </w:r>
      <w:proofErr w:type="gramEnd"/>
      <w:r w:rsidRPr="0024762C">
        <w:rPr>
          <w:rFonts w:ascii="PT Astra Serif" w:hAnsi="PT Astra Serif"/>
          <w:sz w:val="28"/>
          <w:szCs w:val="28"/>
          <w:lang w:eastAsia="ru-RU"/>
        </w:rPr>
        <w:t xml:space="preserve"> исполнением сотрудниками Администрации требований настоящих правил возлагается на заместителя главы администрации и назначенного распоряжением ответственного за орган</w:t>
      </w:r>
      <w:r>
        <w:rPr>
          <w:rFonts w:ascii="PT Astra Serif" w:hAnsi="PT Astra Serif"/>
          <w:sz w:val="28"/>
          <w:szCs w:val="28"/>
          <w:lang w:eastAsia="ru-RU"/>
        </w:rPr>
        <w:t>изацию обработки персональных д</w:t>
      </w:r>
      <w:r w:rsidRPr="0024762C">
        <w:rPr>
          <w:rFonts w:ascii="PT Astra Serif" w:hAnsi="PT Astra Serif"/>
          <w:sz w:val="28"/>
          <w:szCs w:val="28"/>
          <w:lang w:eastAsia="ru-RU"/>
        </w:rPr>
        <w:t>анных.</w:t>
      </w:r>
    </w:p>
    <w:sectPr w:rsidR="0024762C" w:rsidRPr="0024762C" w:rsidSect="00103C3E">
      <w:headerReference w:type="default" r:id="rId10"/>
      <w:pgSz w:w="11906" w:h="16838"/>
      <w:pgMar w:top="1134" w:right="851" w:bottom="1134" w:left="153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70" w:rsidRDefault="00FE1D70">
      <w:r>
        <w:separator/>
      </w:r>
    </w:p>
  </w:endnote>
  <w:endnote w:type="continuationSeparator" w:id="0">
    <w:p w:rsidR="00FE1D70" w:rsidRDefault="00FE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70" w:rsidRDefault="00FE1D70">
      <w:r>
        <w:separator/>
      </w:r>
    </w:p>
  </w:footnote>
  <w:footnote w:type="continuationSeparator" w:id="0">
    <w:p w:rsidR="00FE1D70" w:rsidRDefault="00FE1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24" w:rsidRDefault="00617624">
    <w:pPr>
      <w:pStyle w:val="af2"/>
      <w:jc w:val="center"/>
    </w:pPr>
    <w:r>
      <w:fldChar w:fldCharType="begin"/>
    </w:r>
    <w:r>
      <w:instrText xml:space="preserve"> PAGE   \* MERGEFORMAT </w:instrText>
    </w:r>
    <w:r>
      <w:fldChar w:fldCharType="separate"/>
    </w:r>
    <w:r w:rsidR="00CF4456">
      <w:rPr>
        <w:noProof/>
      </w:rPr>
      <w:t>6</w:t>
    </w:r>
    <w:r>
      <w:fldChar w:fldCharType="end"/>
    </w:r>
  </w:p>
  <w:p w:rsidR="00617624" w:rsidRDefault="006176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0B491F"/>
    <w:multiLevelType w:val="hybridMultilevel"/>
    <w:tmpl w:val="606EF31E"/>
    <w:lvl w:ilvl="0" w:tplc="2C1474E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7073F4"/>
    <w:multiLevelType w:val="multilevel"/>
    <w:tmpl w:val="F0DE3A16"/>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B1C51"/>
    <w:multiLevelType w:val="multilevel"/>
    <w:tmpl w:val="EAE276A8"/>
    <w:lvl w:ilvl="0">
      <w:start w:val="9"/>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66F6F5E"/>
    <w:multiLevelType w:val="hybridMultilevel"/>
    <w:tmpl w:val="4BAEA8CA"/>
    <w:lvl w:ilvl="0" w:tplc="54DC1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F11F57"/>
    <w:multiLevelType w:val="hybridMultilevel"/>
    <w:tmpl w:val="8A3C8FBC"/>
    <w:lvl w:ilvl="0" w:tplc="520AAC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5198D"/>
    <w:multiLevelType w:val="multilevel"/>
    <w:tmpl w:val="23365934"/>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CAA1474"/>
    <w:multiLevelType w:val="hybridMultilevel"/>
    <w:tmpl w:val="2580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14ABA"/>
    <w:multiLevelType w:val="multilevel"/>
    <w:tmpl w:val="DEF6287A"/>
    <w:lvl w:ilvl="0">
      <w:start w:val="1"/>
      <w:numFmt w:val="decimal"/>
      <w:lvlText w:val="%1."/>
      <w:lvlJc w:val="left"/>
      <w:pPr>
        <w:ind w:left="4590" w:hanging="705"/>
      </w:pPr>
    </w:lvl>
    <w:lvl w:ilvl="1">
      <w:start w:val="4"/>
      <w:numFmt w:val="decimal"/>
      <w:isLgl/>
      <w:lvlText w:val="%1.%2."/>
      <w:lvlJc w:val="left"/>
      <w:pPr>
        <w:ind w:left="5522" w:hanging="720"/>
      </w:pPr>
      <w:rPr>
        <w:b w:val="0"/>
      </w:rPr>
    </w:lvl>
    <w:lvl w:ilvl="2">
      <w:start w:val="1"/>
      <w:numFmt w:val="decimal"/>
      <w:isLgl/>
      <w:lvlText w:val="%1.%2.%3."/>
      <w:lvlJc w:val="left"/>
      <w:pPr>
        <w:ind w:left="6439" w:hanging="720"/>
      </w:pPr>
      <w:rPr>
        <w:b w:val="0"/>
      </w:rPr>
    </w:lvl>
    <w:lvl w:ilvl="3">
      <w:start w:val="1"/>
      <w:numFmt w:val="decimal"/>
      <w:isLgl/>
      <w:lvlText w:val="%1.%2.%3.%4."/>
      <w:lvlJc w:val="left"/>
      <w:pPr>
        <w:ind w:left="7716" w:hanging="1080"/>
      </w:pPr>
      <w:rPr>
        <w:b w:val="0"/>
      </w:rPr>
    </w:lvl>
    <w:lvl w:ilvl="4">
      <w:start w:val="1"/>
      <w:numFmt w:val="decimal"/>
      <w:isLgl/>
      <w:lvlText w:val="%1.%2.%3.%4.%5."/>
      <w:lvlJc w:val="left"/>
      <w:pPr>
        <w:ind w:left="8633" w:hanging="1080"/>
      </w:pPr>
      <w:rPr>
        <w:b w:val="0"/>
      </w:rPr>
    </w:lvl>
    <w:lvl w:ilvl="5">
      <w:start w:val="1"/>
      <w:numFmt w:val="decimal"/>
      <w:isLgl/>
      <w:lvlText w:val="%1.%2.%3.%4.%5.%6."/>
      <w:lvlJc w:val="left"/>
      <w:pPr>
        <w:ind w:left="9910" w:hanging="1440"/>
      </w:pPr>
      <w:rPr>
        <w:b w:val="0"/>
      </w:rPr>
    </w:lvl>
    <w:lvl w:ilvl="6">
      <w:start w:val="1"/>
      <w:numFmt w:val="decimal"/>
      <w:isLgl/>
      <w:lvlText w:val="%1.%2.%3.%4.%5.%6.%7."/>
      <w:lvlJc w:val="left"/>
      <w:pPr>
        <w:ind w:left="11187" w:hanging="1800"/>
      </w:pPr>
      <w:rPr>
        <w:b w:val="0"/>
      </w:rPr>
    </w:lvl>
    <w:lvl w:ilvl="7">
      <w:start w:val="1"/>
      <w:numFmt w:val="decimal"/>
      <w:isLgl/>
      <w:lvlText w:val="%1.%2.%3.%4.%5.%6.%7.%8."/>
      <w:lvlJc w:val="left"/>
      <w:pPr>
        <w:ind w:left="12104" w:hanging="1800"/>
      </w:pPr>
      <w:rPr>
        <w:b w:val="0"/>
      </w:rPr>
    </w:lvl>
    <w:lvl w:ilvl="8">
      <w:start w:val="1"/>
      <w:numFmt w:val="decimal"/>
      <w:isLgl/>
      <w:lvlText w:val="%1.%2.%3.%4.%5.%6.%7.%8.%9."/>
      <w:lvlJc w:val="left"/>
      <w:pPr>
        <w:ind w:left="13381" w:hanging="2160"/>
      </w:pPr>
      <w:rPr>
        <w:b w:val="0"/>
      </w:rPr>
    </w:lvl>
  </w:abstractNum>
  <w:abstractNum w:abstractNumId="9">
    <w:nsid w:val="1F611304"/>
    <w:multiLevelType w:val="hybridMultilevel"/>
    <w:tmpl w:val="908CE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F4C09"/>
    <w:multiLevelType w:val="multilevel"/>
    <w:tmpl w:val="5D248C06"/>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E33828"/>
    <w:multiLevelType w:val="hybridMultilevel"/>
    <w:tmpl w:val="4D82D7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280B7851"/>
    <w:multiLevelType w:val="hybridMultilevel"/>
    <w:tmpl w:val="F470F3AE"/>
    <w:lvl w:ilvl="0" w:tplc="A6C66BFC">
      <w:start w:val="1"/>
      <w:numFmt w:val="decimal"/>
      <w:lvlText w:val="7.%1."/>
      <w:lvlJc w:val="left"/>
      <w:pPr>
        <w:ind w:left="2149" w:hanging="360"/>
      </w:pPr>
      <w:rPr>
        <w:rFonts w:hint="default"/>
      </w:rPr>
    </w:lvl>
    <w:lvl w:ilvl="1" w:tplc="085C1CC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A916FF"/>
    <w:multiLevelType w:val="hybridMultilevel"/>
    <w:tmpl w:val="2EFE0F58"/>
    <w:lvl w:ilvl="0" w:tplc="DB307DD0">
      <w:start w:val="1"/>
      <w:numFmt w:val="decimal"/>
      <w:lvlText w:val="%1."/>
      <w:lvlJc w:val="left"/>
      <w:pPr>
        <w:ind w:left="1069" w:hanging="360"/>
      </w:pPr>
      <w:rPr>
        <w:rFonts w:ascii="PT Astra Serif" w:hAnsi="PT Astra Serif"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A71046"/>
    <w:multiLevelType w:val="multilevel"/>
    <w:tmpl w:val="DEBA3C46"/>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5B030FA"/>
    <w:multiLevelType w:val="hybridMultilevel"/>
    <w:tmpl w:val="CA7A3B24"/>
    <w:lvl w:ilvl="0" w:tplc="9BE8B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981173"/>
    <w:multiLevelType w:val="multilevel"/>
    <w:tmpl w:val="42505334"/>
    <w:lvl w:ilvl="0">
      <w:start w:val="12"/>
      <w:numFmt w:val="decimal"/>
      <w:lvlText w:val="%1."/>
      <w:lvlJc w:val="left"/>
      <w:pPr>
        <w:ind w:left="600" w:hanging="60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7">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4FA53E0D"/>
    <w:multiLevelType w:val="hybridMultilevel"/>
    <w:tmpl w:val="946C7918"/>
    <w:lvl w:ilvl="0" w:tplc="E7007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BA1780A"/>
    <w:multiLevelType w:val="hybridMultilevel"/>
    <w:tmpl w:val="E51C0A1A"/>
    <w:lvl w:ilvl="0" w:tplc="2C1474E2">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9778D4"/>
    <w:multiLevelType w:val="multilevel"/>
    <w:tmpl w:val="9384CD6E"/>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676E2BF4"/>
    <w:multiLevelType w:val="hybridMultilevel"/>
    <w:tmpl w:val="CE504A9C"/>
    <w:lvl w:ilvl="0" w:tplc="2452E24C">
      <w:start w:val="1"/>
      <w:numFmt w:val="decimal"/>
      <w:lvlText w:val="2.%1."/>
      <w:lvlJc w:val="left"/>
      <w:pPr>
        <w:ind w:left="1429" w:hanging="360"/>
      </w:pPr>
      <w:rPr>
        <w:rFonts w:hint="default"/>
      </w:rPr>
    </w:lvl>
    <w:lvl w:ilvl="1" w:tplc="10A26410">
      <w:start w:val="1"/>
      <w:numFmt w:val="decimal"/>
      <w:lvlText w:val="11.%2."/>
      <w:lvlJc w:val="left"/>
      <w:pPr>
        <w:ind w:left="928" w:hanging="360"/>
      </w:pPr>
      <w:rPr>
        <w:rFonts w:hint="default"/>
      </w:rPr>
    </w:lvl>
    <w:lvl w:ilvl="2" w:tplc="A36CFB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4E0B3A"/>
    <w:multiLevelType w:val="multilevel"/>
    <w:tmpl w:val="8C7617CC"/>
    <w:lvl w:ilvl="0">
      <w:start w:val="1"/>
      <w:numFmt w:val="decimal"/>
      <w:lvlText w:val="%1."/>
      <w:lvlJc w:val="left"/>
      <w:pPr>
        <w:ind w:left="360" w:hanging="360"/>
      </w:pPr>
      <w:rPr>
        <w:rFonts w:hint="default"/>
      </w:rPr>
    </w:lvl>
    <w:lvl w:ilvl="1">
      <w:start w:val="1"/>
      <w:numFmt w:val="decimal"/>
      <w:lvlText w:val="13.%2."/>
      <w:lvlJc w:val="left"/>
      <w:pPr>
        <w:ind w:left="1566"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444252"/>
    <w:multiLevelType w:val="multilevel"/>
    <w:tmpl w:val="149E78CA"/>
    <w:lvl w:ilvl="0">
      <w:start w:val="5"/>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54F18A1"/>
    <w:multiLevelType w:val="hybridMultilevel"/>
    <w:tmpl w:val="F2F2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E8F0449"/>
    <w:multiLevelType w:val="multilevel"/>
    <w:tmpl w:val="26BC80E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2"/>
  </w:num>
  <w:num w:numId="6">
    <w:abstractNumId w:val="3"/>
  </w:num>
  <w:num w:numId="7">
    <w:abstractNumId w:val="19"/>
  </w:num>
  <w:num w:numId="8">
    <w:abstractNumId w:val="9"/>
  </w:num>
  <w:num w:numId="9">
    <w:abstractNumId w:val="20"/>
  </w:num>
  <w:num w:numId="10">
    <w:abstractNumId w:val="17"/>
  </w:num>
  <w:num w:numId="11">
    <w:abstractNumId w:val="22"/>
  </w:num>
  <w:num w:numId="12">
    <w:abstractNumId w:val="6"/>
  </w:num>
  <w:num w:numId="13">
    <w:abstractNumId w:val="25"/>
  </w:num>
  <w:num w:numId="14">
    <w:abstractNumId w:val="11"/>
  </w:num>
  <w:num w:numId="15">
    <w:abstractNumId w:val="16"/>
  </w:num>
  <w:num w:numId="16">
    <w:abstractNumId w:val="10"/>
  </w:num>
  <w:num w:numId="17">
    <w:abstractNumId w:val="13"/>
  </w:num>
  <w:num w:numId="18">
    <w:abstractNumId w:val="14"/>
  </w:num>
  <w:num w:numId="19">
    <w:abstractNumId w:val="12"/>
  </w:num>
  <w:num w:numId="20">
    <w:abstractNumId w:val="4"/>
  </w:num>
  <w:num w:numId="21">
    <w:abstractNumId w:val="27"/>
  </w:num>
  <w:num w:numId="22">
    <w:abstractNumId w:val="21"/>
  </w:num>
  <w:num w:numId="23">
    <w:abstractNumId w:val="23"/>
  </w:num>
  <w:num w:numId="24">
    <w:abstractNumId w:val="18"/>
  </w:num>
  <w:num w:numId="25">
    <w:abstractNumId w:val="26"/>
  </w:num>
  <w:num w:numId="26">
    <w:abstractNumId w:val="5"/>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4386"/>
    <w:rsid w:val="00097D31"/>
    <w:rsid w:val="000B088E"/>
    <w:rsid w:val="000D05A0"/>
    <w:rsid w:val="000D4DD9"/>
    <w:rsid w:val="000E6231"/>
    <w:rsid w:val="000F03B2"/>
    <w:rsid w:val="00103C3E"/>
    <w:rsid w:val="00115CE3"/>
    <w:rsid w:val="0011670F"/>
    <w:rsid w:val="00140632"/>
    <w:rsid w:val="0016136D"/>
    <w:rsid w:val="001749FA"/>
    <w:rsid w:val="00174BF8"/>
    <w:rsid w:val="00195AE4"/>
    <w:rsid w:val="001A5FBD"/>
    <w:rsid w:val="001C32A8"/>
    <w:rsid w:val="001C7CE2"/>
    <w:rsid w:val="001E53E5"/>
    <w:rsid w:val="002013D6"/>
    <w:rsid w:val="0021412F"/>
    <w:rsid w:val="002147F8"/>
    <w:rsid w:val="002242AC"/>
    <w:rsid w:val="0023160A"/>
    <w:rsid w:val="00236560"/>
    <w:rsid w:val="0024762C"/>
    <w:rsid w:val="00260B37"/>
    <w:rsid w:val="002633E1"/>
    <w:rsid w:val="002649DA"/>
    <w:rsid w:val="00270C3B"/>
    <w:rsid w:val="0029794D"/>
    <w:rsid w:val="002A16C1"/>
    <w:rsid w:val="002B057A"/>
    <w:rsid w:val="002B4FD2"/>
    <w:rsid w:val="002E54BE"/>
    <w:rsid w:val="002F6F6B"/>
    <w:rsid w:val="003004BF"/>
    <w:rsid w:val="003211C2"/>
    <w:rsid w:val="00322635"/>
    <w:rsid w:val="00327AE1"/>
    <w:rsid w:val="00330C80"/>
    <w:rsid w:val="00383C4D"/>
    <w:rsid w:val="003A2384"/>
    <w:rsid w:val="003D216B"/>
    <w:rsid w:val="00402444"/>
    <w:rsid w:val="00463E57"/>
    <w:rsid w:val="0048387B"/>
    <w:rsid w:val="004964FF"/>
    <w:rsid w:val="004C74A2"/>
    <w:rsid w:val="005176A1"/>
    <w:rsid w:val="005B2800"/>
    <w:rsid w:val="005B3753"/>
    <w:rsid w:val="005C6B9A"/>
    <w:rsid w:val="005F6D36"/>
    <w:rsid w:val="005F7562"/>
    <w:rsid w:val="005F7DEF"/>
    <w:rsid w:val="00617624"/>
    <w:rsid w:val="00631C5C"/>
    <w:rsid w:val="006648B5"/>
    <w:rsid w:val="0067453E"/>
    <w:rsid w:val="006F2075"/>
    <w:rsid w:val="006F6B04"/>
    <w:rsid w:val="007066E0"/>
    <w:rsid w:val="007112E3"/>
    <w:rsid w:val="007143EE"/>
    <w:rsid w:val="00724E8F"/>
    <w:rsid w:val="00735804"/>
    <w:rsid w:val="00750ABC"/>
    <w:rsid w:val="00751008"/>
    <w:rsid w:val="00796661"/>
    <w:rsid w:val="007F12CE"/>
    <w:rsid w:val="007F4F01"/>
    <w:rsid w:val="00825D4A"/>
    <w:rsid w:val="00826211"/>
    <w:rsid w:val="0083223B"/>
    <w:rsid w:val="00886A38"/>
    <w:rsid w:val="008D1C9F"/>
    <w:rsid w:val="008E5918"/>
    <w:rsid w:val="008F2E0C"/>
    <w:rsid w:val="009110D2"/>
    <w:rsid w:val="009A7968"/>
    <w:rsid w:val="009F2D50"/>
    <w:rsid w:val="00A23C74"/>
    <w:rsid w:val="00A24EB9"/>
    <w:rsid w:val="00A333F8"/>
    <w:rsid w:val="00A53FEC"/>
    <w:rsid w:val="00B0593F"/>
    <w:rsid w:val="00B33911"/>
    <w:rsid w:val="00B40989"/>
    <w:rsid w:val="00B562C1"/>
    <w:rsid w:val="00B63641"/>
    <w:rsid w:val="00BA4658"/>
    <w:rsid w:val="00BD2261"/>
    <w:rsid w:val="00C1289C"/>
    <w:rsid w:val="00CC4111"/>
    <w:rsid w:val="00CF25B5"/>
    <w:rsid w:val="00CF3559"/>
    <w:rsid w:val="00CF4456"/>
    <w:rsid w:val="00D373CD"/>
    <w:rsid w:val="00D55561"/>
    <w:rsid w:val="00E03E77"/>
    <w:rsid w:val="00E06FAE"/>
    <w:rsid w:val="00E11B07"/>
    <w:rsid w:val="00E41E47"/>
    <w:rsid w:val="00E64EDE"/>
    <w:rsid w:val="00E727C9"/>
    <w:rsid w:val="00E735F5"/>
    <w:rsid w:val="00E953D4"/>
    <w:rsid w:val="00E96CEA"/>
    <w:rsid w:val="00F415C4"/>
    <w:rsid w:val="00F63BDF"/>
    <w:rsid w:val="00F7279D"/>
    <w:rsid w:val="00F737E5"/>
    <w:rsid w:val="00F825D0"/>
    <w:rsid w:val="00F97027"/>
    <w:rsid w:val="00FD642B"/>
    <w:rsid w:val="00FE04D2"/>
    <w:rsid w:val="00FE125F"/>
    <w:rsid w:val="00FE1D70"/>
    <w:rsid w:val="00FE79E6"/>
    <w:rsid w:val="00FF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qFormat/>
    <w:rsid w:val="000B088E"/>
    <w:pPr>
      <w:keepNext/>
      <w:numPr>
        <w:numId w:val="1"/>
      </w:numPr>
      <w:jc w:val="center"/>
      <w:outlineLvl w:val="0"/>
    </w:pPr>
    <w:rPr>
      <w:sz w:val="28"/>
    </w:rPr>
  </w:style>
  <w:style w:type="paragraph" w:styleId="2">
    <w:name w:val="heading 2"/>
    <w:basedOn w:val="a"/>
    <w:next w:val="a"/>
    <w:link w:val="20"/>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rsid w:val="00327AE1"/>
    <w:rPr>
      <w:sz w:val="28"/>
      <w:szCs w:val="24"/>
      <w:lang w:eastAsia="zh-CN"/>
    </w:rPr>
  </w:style>
  <w:style w:type="character" w:customStyle="1" w:styleId="20">
    <w:name w:val="Заголовок 2 Знак"/>
    <w:link w:val="2"/>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qFormat/>
    <w:rsid w:val="000B088E"/>
    <w:pPr>
      <w:keepNext/>
      <w:numPr>
        <w:numId w:val="1"/>
      </w:numPr>
      <w:jc w:val="center"/>
      <w:outlineLvl w:val="0"/>
    </w:pPr>
    <w:rPr>
      <w:sz w:val="28"/>
    </w:rPr>
  </w:style>
  <w:style w:type="paragraph" w:styleId="2">
    <w:name w:val="heading 2"/>
    <w:basedOn w:val="a"/>
    <w:next w:val="a"/>
    <w:link w:val="20"/>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rsid w:val="00327AE1"/>
    <w:rPr>
      <w:sz w:val="28"/>
      <w:szCs w:val="24"/>
      <w:lang w:eastAsia="zh-CN"/>
    </w:rPr>
  </w:style>
  <w:style w:type="character" w:customStyle="1" w:styleId="20">
    <w:name w:val="Заголовок 2 Знак"/>
    <w:link w:val="2"/>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A274-E20A-453F-9E8A-3614A322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99</TotalTime>
  <Pages>6</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7</cp:lastModifiedBy>
  <cp:revision>11</cp:revision>
  <cp:lastPrinted>2024-04-08T12:10:00Z</cp:lastPrinted>
  <dcterms:created xsi:type="dcterms:W3CDTF">2023-03-28T12:31:00Z</dcterms:created>
  <dcterms:modified xsi:type="dcterms:W3CDTF">2024-04-08T12:11:00Z</dcterms:modified>
</cp:coreProperties>
</file>