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0590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87674" w:rsidRDefault="00C87674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876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от </w:t>
            </w:r>
          </w:p>
        </w:tc>
        <w:tc>
          <w:tcPr>
            <w:tcW w:w="2409" w:type="dxa"/>
            <w:shd w:val="clear" w:color="auto" w:fill="auto"/>
          </w:tcPr>
          <w:p w:rsidR="005B2800" w:rsidRPr="00C87674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876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76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523462" w:rsidRPr="00523462" w:rsidRDefault="00523462" w:rsidP="00523462">
      <w:pPr>
        <w:pStyle w:val="af9"/>
        <w:shd w:val="clear" w:color="auto" w:fill="FFFFFF"/>
        <w:ind w:firstLine="414"/>
        <w:jc w:val="center"/>
        <w:rPr>
          <w:b/>
          <w:bCs/>
          <w:color w:val="000000"/>
          <w:sz w:val="28"/>
          <w:szCs w:val="28"/>
          <w:lang w:eastAsia="ru-RU"/>
        </w:rPr>
      </w:pPr>
      <w:r w:rsidRPr="00523462">
        <w:rPr>
          <w:b/>
          <w:bCs/>
          <w:color w:val="000000"/>
          <w:sz w:val="28"/>
          <w:szCs w:val="28"/>
          <w:lang w:eastAsia="ru-RU"/>
        </w:rPr>
        <w:t>Об утверждении Порядка оценки вреда субъектам персональных данных в администрации муниципального образования Камынинское Плавского района</w:t>
      </w:r>
    </w:p>
    <w:p w:rsidR="00523462" w:rsidRPr="00523462" w:rsidRDefault="00523462" w:rsidP="00523462">
      <w:pPr>
        <w:pStyle w:val="af9"/>
        <w:shd w:val="clear" w:color="auto" w:fill="FFFFFF"/>
        <w:ind w:firstLine="414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23462" w:rsidRPr="00523462" w:rsidRDefault="00523462" w:rsidP="00523462">
      <w:pPr>
        <w:pStyle w:val="af9"/>
        <w:shd w:val="clear" w:color="auto" w:fill="FFFFFF"/>
        <w:ind w:firstLine="414"/>
        <w:jc w:val="both"/>
        <w:rPr>
          <w:bCs/>
          <w:color w:val="000000"/>
          <w:sz w:val="28"/>
          <w:szCs w:val="28"/>
          <w:lang w:eastAsia="ru-RU"/>
        </w:rPr>
      </w:pPr>
      <w:r w:rsidRPr="00523462">
        <w:rPr>
          <w:bCs/>
          <w:color w:val="000000"/>
          <w:sz w:val="28"/>
          <w:szCs w:val="28"/>
          <w:lang w:eastAsia="ru-RU"/>
        </w:rPr>
        <w:t>Рассмотрев представление прокуратуры Плавского района тульской области от 05.03.2024 №7-02-2024 об устранении нарушении законодательства о персональных данных, в соответствии с Федеральным законом от 27.07.2006 №152-ФЗ «О персональных данных», на основании устава муниципального образования Камынинское Плавского района Администрация муниципального образования Камынинское Плавского района ПОСТАНОВЛЯЕТ:</w:t>
      </w:r>
    </w:p>
    <w:p w:rsidR="00523462" w:rsidRDefault="00523462" w:rsidP="00523462">
      <w:pPr>
        <w:pStyle w:val="af9"/>
        <w:shd w:val="clear" w:color="auto" w:fill="FFFFFF"/>
        <w:ind w:firstLine="414"/>
        <w:jc w:val="both"/>
        <w:rPr>
          <w:bCs/>
          <w:color w:val="000000"/>
          <w:sz w:val="28"/>
          <w:szCs w:val="28"/>
          <w:lang w:eastAsia="ru-RU"/>
        </w:rPr>
      </w:pPr>
      <w:r w:rsidRPr="00523462">
        <w:rPr>
          <w:bCs/>
          <w:color w:val="000000"/>
          <w:sz w:val="28"/>
          <w:szCs w:val="28"/>
          <w:lang w:eastAsia="ru-RU"/>
        </w:rPr>
        <w:t>1.</w:t>
      </w:r>
      <w:r w:rsidRPr="00523462">
        <w:rPr>
          <w:bCs/>
          <w:color w:val="000000"/>
          <w:sz w:val="28"/>
          <w:szCs w:val="28"/>
          <w:lang w:eastAsia="ru-RU"/>
        </w:rPr>
        <w:tab/>
        <w:t>Утвердить Порядок оценки вреда субъектам персональных данных в администрации муниципального образования Камынинское</w:t>
      </w:r>
      <w:r>
        <w:rPr>
          <w:bCs/>
          <w:color w:val="000000"/>
          <w:sz w:val="28"/>
          <w:szCs w:val="28"/>
          <w:lang w:eastAsia="ru-RU"/>
        </w:rPr>
        <w:t xml:space="preserve"> Плавского района (приложение).</w:t>
      </w:r>
    </w:p>
    <w:p w:rsidR="00523462" w:rsidRDefault="00523462" w:rsidP="00523462">
      <w:pPr>
        <w:pStyle w:val="af9"/>
        <w:shd w:val="clear" w:color="auto" w:fill="FFFFFF"/>
        <w:ind w:firstLine="414"/>
        <w:jc w:val="both"/>
        <w:rPr>
          <w:bCs/>
          <w:color w:val="000000"/>
          <w:sz w:val="28"/>
          <w:szCs w:val="28"/>
          <w:lang w:eastAsia="ru-RU"/>
        </w:rPr>
      </w:pPr>
      <w:r w:rsidRPr="00523462">
        <w:rPr>
          <w:bCs/>
          <w:color w:val="000000"/>
          <w:sz w:val="28"/>
          <w:szCs w:val="28"/>
          <w:lang w:eastAsia="ru-RU"/>
        </w:rPr>
        <w:t>2.</w:t>
      </w:r>
      <w:r w:rsidRPr="00523462">
        <w:rPr>
          <w:bCs/>
          <w:color w:val="000000"/>
          <w:sz w:val="28"/>
          <w:szCs w:val="28"/>
          <w:lang w:eastAsia="ru-RU"/>
        </w:rPr>
        <w:tab/>
        <w:t xml:space="preserve">Опубликовать настоящее постановление в официальном печатном средстве массовой информации муниципального образования Камынинское Плавского района «Камынинский вестник» и </w:t>
      </w:r>
      <w:proofErr w:type="gramStart"/>
      <w:r w:rsidRPr="00523462">
        <w:rPr>
          <w:bCs/>
          <w:color w:val="000000"/>
          <w:sz w:val="28"/>
          <w:szCs w:val="28"/>
          <w:lang w:eastAsia="ru-RU"/>
        </w:rPr>
        <w:t>разместить его</w:t>
      </w:r>
      <w:proofErr w:type="gramEnd"/>
      <w:r w:rsidRPr="00523462">
        <w:rPr>
          <w:bCs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Плавский район.</w:t>
      </w:r>
    </w:p>
    <w:p w:rsidR="00103C3E" w:rsidRPr="00523462" w:rsidRDefault="00523462" w:rsidP="00523462">
      <w:pPr>
        <w:pStyle w:val="af9"/>
        <w:shd w:val="clear" w:color="auto" w:fill="FFFFFF"/>
        <w:ind w:firstLine="414"/>
        <w:jc w:val="both"/>
        <w:rPr>
          <w:bCs/>
          <w:color w:val="000000"/>
          <w:sz w:val="28"/>
          <w:szCs w:val="28"/>
          <w:lang w:eastAsia="ru-RU"/>
        </w:rPr>
      </w:pPr>
      <w:r w:rsidRPr="00523462">
        <w:rPr>
          <w:bCs/>
          <w:color w:val="000000"/>
          <w:sz w:val="28"/>
          <w:szCs w:val="28"/>
          <w:lang w:eastAsia="ru-RU"/>
        </w:rPr>
        <w:t>3.</w:t>
      </w:r>
      <w:r w:rsidRPr="00523462">
        <w:rPr>
          <w:bCs/>
          <w:color w:val="000000"/>
          <w:sz w:val="28"/>
          <w:szCs w:val="28"/>
          <w:lang w:eastAsia="ru-RU"/>
        </w:rPr>
        <w:tab/>
        <w:t>Постановление вступает в силу со дня его официального опубликования.</w:t>
      </w:r>
    </w:p>
    <w:tbl>
      <w:tblPr>
        <w:tblStyle w:val="aff"/>
        <w:tblpPr w:leftFromText="180" w:rightFromText="180" w:vertAnchor="text" w:horzAnchor="margin" w:tblpY="145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16"/>
      </w:tblGrid>
      <w:tr w:rsidR="00195AE4" w:rsidRPr="00327AE1" w:rsidTr="00287101">
        <w:trPr>
          <w:trHeight w:val="229"/>
        </w:trPr>
        <w:tc>
          <w:tcPr>
            <w:tcW w:w="2176" w:type="pct"/>
          </w:tcPr>
          <w:p w:rsidR="00C1289C" w:rsidRDefault="00C1289C" w:rsidP="00195AE4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95AE4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195AE4" w:rsidRPr="00327AE1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7" w:type="pct"/>
            <w:vAlign w:val="center"/>
          </w:tcPr>
          <w:p w:rsidR="00195AE4" w:rsidRPr="00327AE1" w:rsidRDefault="00195AE4" w:rsidP="00195A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7" w:type="pct"/>
            <w:vAlign w:val="bottom"/>
          </w:tcPr>
          <w:p w:rsidR="00195AE4" w:rsidRPr="00327AE1" w:rsidRDefault="00195AE4" w:rsidP="00195A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C1289C" w:rsidRDefault="00C1289C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2F6F6B">
        <w:rPr>
          <w:rFonts w:ascii="PT Astra Serif" w:hAnsi="PT Astra Serif"/>
        </w:rPr>
        <w:t>Бронникова И.А.</w:t>
      </w:r>
    </w:p>
    <w:p w:rsidR="00F7279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r w:rsidR="006648B5">
        <w:rPr>
          <w:rFonts w:ascii="PT Astra Serif" w:hAnsi="PT Astra Serif"/>
        </w:rPr>
        <w:t>8(48752) 3-23-39</w:t>
      </w:r>
    </w:p>
    <w:p w:rsidR="00C87674" w:rsidRDefault="00C87674" w:rsidP="00523462">
      <w:pPr>
        <w:jc w:val="right"/>
        <w:rPr>
          <w:rFonts w:ascii="PT Astra Serif" w:hAnsi="PT Astra Serif"/>
        </w:rPr>
      </w:pPr>
    </w:p>
    <w:p w:rsidR="00C87674" w:rsidRDefault="00C87674" w:rsidP="00523462">
      <w:pPr>
        <w:jc w:val="right"/>
        <w:rPr>
          <w:rFonts w:ascii="PT Astra Serif" w:hAnsi="PT Astra Serif"/>
        </w:rPr>
      </w:pPr>
    </w:p>
    <w:p w:rsidR="00523462" w:rsidRDefault="00523462" w:rsidP="00523462">
      <w:pPr>
        <w:jc w:val="right"/>
        <w:rPr>
          <w:rFonts w:ascii="PT Astra Serif" w:hAnsi="PT Astra Serif"/>
        </w:rPr>
      </w:pPr>
      <w:r w:rsidRPr="00323548">
        <w:rPr>
          <w:rFonts w:ascii="PT Astra Serif" w:hAnsi="PT Astra Serif"/>
        </w:rPr>
        <w:lastRenderedPageBreak/>
        <w:t>Приложение</w:t>
      </w:r>
    </w:p>
    <w:p w:rsidR="00523462" w:rsidRDefault="00523462" w:rsidP="0052346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523462" w:rsidRDefault="00523462" w:rsidP="0052346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МСО Камынинское Плавского района</w:t>
      </w:r>
    </w:p>
    <w:p w:rsidR="00523462" w:rsidRDefault="00C87674" w:rsidP="0052346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09.04.2024 №41</w:t>
      </w:r>
      <w:bookmarkStart w:id="0" w:name="_GoBack"/>
      <w:bookmarkEnd w:id="0"/>
    </w:p>
    <w:p w:rsidR="00523462" w:rsidRDefault="00523462" w:rsidP="00523462">
      <w:pPr>
        <w:spacing w:before="91"/>
        <w:jc w:val="right"/>
        <w:rPr>
          <w:rFonts w:ascii="PT Astra Serif" w:hAnsi="PT Astra Serif"/>
        </w:rPr>
      </w:pPr>
    </w:p>
    <w:p w:rsidR="00523462" w:rsidRDefault="00523462" w:rsidP="00523462">
      <w:pPr>
        <w:spacing w:before="91"/>
        <w:jc w:val="right"/>
        <w:rPr>
          <w:rFonts w:ascii="PT Astra Serif" w:hAnsi="PT Astra Serif"/>
        </w:rPr>
      </w:pPr>
    </w:p>
    <w:p w:rsidR="00523462" w:rsidRDefault="00523462" w:rsidP="00523462">
      <w:pPr>
        <w:ind w:left="567" w:right="4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523462" w:rsidRPr="00357EBA" w:rsidRDefault="00523462" w:rsidP="00523462">
      <w:pPr>
        <w:ind w:left="567" w:right="4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оценки вреда субъектам персональных данных в администрации муниципального образования Камынинское Плавского района</w:t>
      </w:r>
    </w:p>
    <w:p w:rsidR="00523462" w:rsidRDefault="00523462" w:rsidP="00523462">
      <w:pPr>
        <w:spacing w:before="91"/>
        <w:rPr>
          <w:rFonts w:ascii="PT Astra Serif" w:hAnsi="PT Astra Serif"/>
          <w:sz w:val="28"/>
          <w:szCs w:val="28"/>
        </w:rPr>
      </w:pPr>
    </w:p>
    <w:p w:rsidR="00523462" w:rsidRDefault="00523462" w:rsidP="00523462">
      <w:pPr>
        <w:pStyle w:val="1"/>
        <w:keepNext w:val="0"/>
        <w:widowControl w:val="0"/>
        <w:numPr>
          <w:ilvl w:val="0"/>
          <w:numId w:val="29"/>
        </w:numPr>
        <w:tabs>
          <w:tab w:val="left" w:pos="2011"/>
        </w:tabs>
        <w:suppressAutoHyphens w:val="0"/>
        <w:autoSpaceDE w:val="0"/>
        <w:autoSpaceDN w:val="0"/>
        <w:spacing w:before="91"/>
        <w:jc w:val="both"/>
        <w:rPr>
          <w:rFonts w:ascii="PT Astra Serif" w:hAnsi="PT Astra Serif"/>
          <w:szCs w:val="28"/>
        </w:rPr>
      </w:pPr>
      <w:r w:rsidRPr="00323548">
        <w:rPr>
          <w:rFonts w:ascii="PT Astra Serif" w:hAnsi="PT Astra Serif"/>
          <w:szCs w:val="28"/>
        </w:rPr>
        <w:t>Общие</w:t>
      </w:r>
      <w:r w:rsidRPr="00323548">
        <w:rPr>
          <w:rFonts w:ascii="PT Astra Serif" w:hAnsi="PT Astra Serif"/>
          <w:spacing w:val="-7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положения</w:t>
      </w:r>
      <w:bookmarkStart w:id="1" w:name="_bookmark1"/>
      <w:bookmarkEnd w:id="1"/>
    </w:p>
    <w:p w:rsidR="00523462" w:rsidRDefault="00523462" w:rsidP="00523462">
      <w:pPr>
        <w:pStyle w:val="ab"/>
        <w:widowControl w:val="0"/>
        <w:numPr>
          <w:ilvl w:val="1"/>
          <w:numId w:val="30"/>
        </w:numPr>
        <w:suppressAutoHyphens w:val="0"/>
        <w:autoSpaceDE w:val="0"/>
        <w:autoSpaceDN w:val="0"/>
        <w:spacing w:before="38" w:line="276" w:lineRule="auto"/>
        <w:ind w:left="0" w:right="139" w:firstLine="99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Настоящий Порядок оценки вреда субъектам персональных данных (далее – Порядок)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определяет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правила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оценки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вреда,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который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может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быть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причинён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субъекту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-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случае нарушения требований Федерального закона от 27.07.2006 № 152-ФЗ «О 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данных»</w:t>
      </w:r>
      <w:r w:rsidRPr="00357EBA">
        <w:rPr>
          <w:rFonts w:ascii="PT Astra Serif" w:hAnsi="PT Astra Serif"/>
          <w:spacing w:val="-9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3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 муниципального образования Камынинское Плавского района</w:t>
      </w:r>
      <w:r w:rsidRPr="00357EBA">
        <w:rPr>
          <w:rFonts w:ascii="PT Astra Serif" w:hAnsi="PT Astra Serif"/>
          <w:spacing w:val="-8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(дале</w:t>
      </w:r>
      <w:proofErr w:type="gramStart"/>
      <w:r w:rsidRPr="00357EBA">
        <w:rPr>
          <w:rFonts w:ascii="PT Astra Serif" w:hAnsi="PT Astra Serif"/>
          <w:szCs w:val="28"/>
        </w:rPr>
        <w:t>е–</w:t>
      </w:r>
      <w:proofErr w:type="gramEnd"/>
      <w:r w:rsidRPr="00357EBA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Администрация</w:t>
      </w:r>
      <w:r w:rsidRPr="00357EBA">
        <w:rPr>
          <w:rFonts w:ascii="PT Astra Serif" w:hAnsi="PT Astra Serif"/>
          <w:szCs w:val="28"/>
        </w:rPr>
        <w:t>), а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также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форму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акта оценки вреда.</w:t>
      </w:r>
      <w:bookmarkStart w:id="2" w:name="_bookmark2"/>
      <w:bookmarkEnd w:id="2"/>
    </w:p>
    <w:p w:rsidR="00523462" w:rsidRDefault="00523462" w:rsidP="00C87674">
      <w:pPr>
        <w:pStyle w:val="ab"/>
        <w:widowControl w:val="0"/>
        <w:numPr>
          <w:ilvl w:val="1"/>
          <w:numId w:val="30"/>
        </w:numPr>
        <w:suppressAutoHyphens w:val="0"/>
        <w:autoSpaceDE w:val="0"/>
        <w:autoSpaceDN w:val="0"/>
        <w:spacing w:before="38" w:line="276" w:lineRule="auto"/>
        <w:ind w:left="0" w:right="139" w:firstLine="99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Настоящий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Порядок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принят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в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целях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обеспечения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соответствия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процессов</w:t>
      </w:r>
      <w:r w:rsidRPr="00323548">
        <w:rPr>
          <w:rFonts w:ascii="PT Astra Serif" w:hAnsi="PT Astra Serif"/>
          <w:spacing w:val="1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обработки</w:t>
      </w:r>
      <w:r>
        <w:rPr>
          <w:rFonts w:ascii="PT Astra Serif" w:hAnsi="PT Astra Serif"/>
          <w:szCs w:val="28"/>
        </w:rPr>
        <w:t xml:space="preserve"> </w:t>
      </w:r>
      <w:r w:rsidRPr="00323548">
        <w:rPr>
          <w:rFonts w:ascii="PT Astra Serif" w:hAnsi="PT Astra Serif"/>
          <w:spacing w:val="-57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персональных</w:t>
      </w:r>
      <w:r w:rsidRPr="00323548">
        <w:rPr>
          <w:rFonts w:ascii="PT Astra Serif" w:hAnsi="PT Astra Serif"/>
          <w:szCs w:val="28"/>
        </w:rPr>
        <w:tab/>
        <w:t>данных</w:t>
      </w:r>
      <w:r w:rsidRPr="00323548">
        <w:rPr>
          <w:rFonts w:ascii="PT Astra Serif" w:hAnsi="PT Astra Serif"/>
          <w:szCs w:val="28"/>
        </w:rPr>
        <w:tab/>
        <w:t>требованиям</w:t>
      </w:r>
      <w:r w:rsidRPr="00323548">
        <w:rPr>
          <w:rFonts w:ascii="PT Astra Serif" w:hAnsi="PT Astra Serif"/>
          <w:szCs w:val="28"/>
        </w:rPr>
        <w:tab/>
        <w:t>Федерального</w:t>
      </w:r>
      <w:r w:rsidRPr="00323548">
        <w:rPr>
          <w:rFonts w:ascii="PT Astra Serif" w:hAnsi="PT Astra Serif"/>
          <w:szCs w:val="28"/>
        </w:rPr>
        <w:tab/>
        <w:t>закона</w:t>
      </w:r>
      <w:r w:rsidRPr="00323548">
        <w:rPr>
          <w:rFonts w:ascii="PT Astra Serif" w:hAnsi="PT Astra Serif"/>
          <w:szCs w:val="28"/>
        </w:rPr>
        <w:tab/>
        <w:t>от</w:t>
      </w:r>
      <w:r w:rsidRPr="00323548">
        <w:rPr>
          <w:rFonts w:ascii="PT Astra Serif" w:hAnsi="PT Astra Serif"/>
          <w:szCs w:val="28"/>
        </w:rPr>
        <w:tab/>
        <w:t>27.07.2006</w:t>
      </w:r>
      <w:r w:rsidRPr="00323548">
        <w:rPr>
          <w:rFonts w:ascii="PT Astra Serif" w:hAnsi="PT Astra Serif"/>
          <w:szCs w:val="28"/>
        </w:rPr>
        <w:tab/>
        <w:t>№</w:t>
      </w:r>
      <w:r w:rsidRPr="00323548">
        <w:rPr>
          <w:rFonts w:ascii="PT Astra Serif" w:hAnsi="PT Astra Serif"/>
          <w:szCs w:val="28"/>
        </w:rPr>
        <w:tab/>
        <w:t>152-ФЗ</w:t>
      </w:r>
      <w:r>
        <w:rPr>
          <w:rFonts w:ascii="PT Astra Serif" w:hAnsi="PT Astra Serif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«О</w:t>
      </w:r>
      <w:r w:rsidRPr="00323548">
        <w:rPr>
          <w:rFonts w:ascii="PT Astra Serif" w:hAnsi="PT Astra Serif"/>
          <w:spacing w:val="-4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персональных</w:t>
      </w:r>
      <w:r w:rsidRPr="00323548">
        <w:rPr>
          <w:rFonts w:ascii="PT Astra Serif" w:hAnsi="PT Astra Serif"/>
          <w:spacing w:val="-4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данных».</w:t>
      </w:r>
      <w:bookmarkStart w:id="3" w:name="_bookmark3"/>
      <w:bookmarkEnd w:id="3"/>
    </w:p>
    <w:p w:rsidR="00523462" w:rsidRPr="00323548" w:rsidRDefault="00523462" w:rsidP="00C87674">
      <w:pPr>
        <w:pStyle w:val="ab"/>
        <w:widowControl w:val="0"/>
        <w:numPr>
          <w:ilvl w:val="1"/>
          <w:numId w:val="30"/>
        </w:numPr>
        <w:suppressAutoHyphens w:val="0"/>
        <w:autoSpaceDE w:val="0"/>
        <w:autoSpaceDN w:val="0"/>
        <w:spacing w:before="38" w:line="276" w:lineRule="auto"/>
        <w:ind w:right="13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Настоящий</w:t>
      </w:r>
      <w:r w:rsidRPr="00323548">
        <w:rPr>
          <w:rFonts w:ascii="PT Astra Serif" w:hAnsi="PT Astra Serif"/>
          <w:spacing w:val="-3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документ</w:t>
      </w:r>
      <w:r w:rsidRPr="00323548">
        <w:rPr>
          <w:rFonts w:ascii="PT Astra Serif" w:hAnsi="PT Astra Serif"/>
          <w:spacing w:val="-3"/>
          <w:szCs w:val="28"/>
        </w:rPr>
        <w:t xml:space="preserve"> </w:t>
      </w:r>
      <w:r w:rsidRPr="00323548">
        <w:rPr>
          <w:rFonts w:ascii="PT Astra Serif" w:hAnsi="PT Astra Serif"/>
          <w:szCs w:val="28"/>
        </w:rPr>
        <w:t>применяется:</w:t>
      </w:r>
    </w:p>
    <w:p w:rsidR="00523462" w:rsidRPr="00357EBA" w:rsidRDefault="00523462" w:rsidP="00C87674">
      <w:pPr>
        <w:pStyle w:val="ab"/>
        <w:spacing w:before="41"/>
        <w:ind w:firstLine="99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−</w:t>
      </w:r>
      <w:r w:rsidRPr="00357EBA">
        <w:rPr>
          <w:rFonts w:ascii="PT Astra Serif" w:hAnsi="PT Astra Serif"/>
          <w:spacing w:val="13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процессам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</w:t>
      </w:r>
      <w:r w:rsidRPr="00357EBA">
        <w:rPr>
          <w:rFonts w:ascii="PT Astra Serif" w:hAnsi="PT Astra Serif"/>
          <w:szCs w:val="28"/>
        </w:rPr>
        <w:t>,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ведется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обработка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данных.</w:t>
      </w:r>
    </w:p>
    <w:p w:rsidR="00523462" w:rsidRPr="00357EBA" w:rsidRDefault="00523462" w:rsidP="00C87674">
      <w:pPr>
        <w:pStyle w:val="ab"/>
        <w:spacing w:before="20"/>
        <w:ind w:firstLine="99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−</w:t>
      </w:r>
      <w:r w:rsidRPr="00357EBA">
        <w:rPr>
          <w:rFonts w:ascii="PT Astra Serif" w:hAnsi="PT Astra Serif"/>
          <w:spacing w:val="12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всем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обособленным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подразделениям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</w:t>
      </w:r>
      <w:r w:rsidRPr="00357EBA">
        <w:rPr>
          <w:rFonts w:ascii="PT Astra Serif" w:hAnsi="PT Astra Serif"/>
          <w:szCs w:val="28"/>
        </w:rPr>
        <w:t>;</w:t>
      </w:r>
    </w:p>
    <w:p w:rsidR="00523462" w:rsidRDefault="00523462" w:rsidP="00C87674">
      <w:pPr>
        <w:pStyle w:val="ab"/>
        <w:spacing w:before="23"/>
        <w:ind w:firstLine="99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−</w:t>
      </w:r>
      <w:r w:rsidRPr="00357EBA">
        <w:rPr>
          <w:rFonts w:ascii="PT Astra Serif" w:hAnsi="PT Astra Serif"/>
          <w:spacing w:val="12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всем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офисам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удаленным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сотрудникам,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независимо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от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>
        <w:rPr>
          <w:rFonts w:ascii="PT Astra Serif" w:hAnsi="PT Astra Serif"/>
          <w:szCs w:val="28"/>
        </w:rPr>
        <w:t>их местоположения.</w:t>
      </w:r>
      <w:bookmarkStart w:id="4" w:name="_bookmark4"/>
      <w:bookmarkEnd w:id="4"/>
    </w:p>
    <w:p w:rsidR="00523462" w:rsidRPr="00357EBA" w:rsidRDefault="00523462" w:rsidP="00C87674">
      <w:pPr>
        <w:pStyle w:val="ab"/>
        <w:spacing w:before="23"/>
        <w:ind w:firstLine="99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1.4 </w:t>
      </w:r>
      <w:r w:rsidRPr="00357EBA">
        <w:rPr>
          <w:rFonts w:ascii="PT Astra Serif" w:hAnsi="PT Astra Serif"/>
          <w:szCs w:val="28"/>
        </w:rPr>
        <w:t>Порядок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предназначен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для</w:t>
      </w:r>
      <w:r w:rsidRPr="00357EBA">
        <w:rPr>
          <w:rFonts w:ascii="PT Astra Serif" w:hAnsi="PT Astra Serif"/>
          <w:spacing w:val="-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следующих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категорий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сотрудников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</w:t>
      </w:r>
      <w:r w:rsidRPr="00357EBA">
        <w:rPr>
          <w:rFonts w:ascii="PT Astra Serif" w:hAnsi="PT Astra Serif"/>
          <w:szCs w:val="28"/>
        </w:rPr>
        <w:t>:</w:t>
      </w:r>
    </w:p>
    <w:p w:rsidR="00523462" w:rsidRPr="00357EBA" w:rsidRDefault="00523462" w:rsidP="00C87674">
      <w:pPr>
        <w:pStyle w:val="ab"/>
        <w:spacing w:before="2"/>
        <w:ind w:firstLine="99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−</w:t>
      </w:r>
      <w:r w:rsidRPr="00357EBA">
        <w:rPr>
          <w:rFonts w:ascii="PT Astra Serif" w:hAnsi="PT Astra Serif"/>
          <w:spacing w:val="12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сотрудник,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ответственный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организацию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обработки</w:t>
      </w:r>
      <w:r w:rsidRPr="00357EBA">
        <w:rPr>
          <w:rFonts w:ascii="PT Astra Serif" w:hAnsi="PT Astra Serif"/>
          <w:spacing w:val="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данных;</w:t>
      </w:r>
    </w:p>
    <w:p w:rsidR="00523462" w:rsidRPr="00357EBA" w:rsidRDefault="00523462" w:rsidP="00C87674">
      <w:pPr>
        <w:pStyle w:val="ab"/>
        <w:spacing w:before="21"/>
        <w:ind w:left="99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−</w:t>
      </w:r>
      <w:r w:rsidRPr="00357EBA">
        <w:rPr>
          <w:rFonts w:ascii="PT Astra Serif" w:hAnsi="PT Astra Serif"/>
          <w:spacing w:val="12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руководители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подразделений,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обрабатывающих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персональные</w:t>
      </w:r>
      <w:r w:rsidRPr="00357EBA">
        <w:rPr>
          <w:rFonts w:ascii="PT Astra Serif" w:hAnsi="PT Astra Serif"/>
          <w:spacing w:val="-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данные;</w:t>
      </w:r>
    </w:p>
    <w:p w:rsidR="00523462" w:rsidRPr="00357EBA" w:rsidRDefault="00523462" w:rsidP="00C87674">
      <w:pPr>
        <w:pStyle w:val="ab"/>
        <w:spacing w:before="23"/>
        <w:ind w:firstLine="99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−</w:t>
      </w:r>
      <w:r w:rsidRPr="00357EBA">
        <w:rPr>
          <w:rFonts w:ascii="PT Astra Serif" w:hAnsi="PT Astra Serif"/>
          <w:spacing w:val="12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владельцы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процессов,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связанных с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обработкой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 данных;</w:t>
      </w:r>
    </w:p>
    <w:p w:rsidR="00523462" w:rsidRPr="00357EBA" w:rsidRDefault="00523462" w:rsidP="00C87674">
      <w:pPr>
        <w:pStyle w:val="ab"/>
        <w:spacing w:before="21"/>
        <w:ind w:firstLine="99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−</w:t>
      </w:r>
      <w:r w:rsidRPr="00357EBA">
        <w:rPr>
          <w:rFonts w:ascii="PT Astra Serif" w:hAnsi="PT Astra Serif"/>
          <w:spacing w:val="12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лица,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которым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Администрацией 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поручено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обрабатывать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персональные</w:t>
      </w:r>
      <w:r w:rsidRPr="00357EBA">
        <w:rPr>
          <w:rFonts w:ascii="PT Astra Serif" w:hAnsi="PT Astra Serif"/>
          <w:spacing w:val="-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данные.</w:t>
      </w:r>
    </w:p>
    <w:p w:rsidR="00523462" w:rsidRPr="00357EBA" w:rsidRDefault="00523462" w:rsidP="00C87674">
      <w:pPr>
        <w:pStyle w:val="ab"/>
        <w:spacing w:before="20" w:line="276" w:lineRule="auto"/>
        <w:ind w:left="1017" w:right="146" w:firstLine="708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Под сотрудниками в настоящем Порядке понимаются лица, состоящие в трудовых или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договорных отношениях</w:t>
      </w:r>
      <w:r w:rsidRPr="00357EBA">
        <w:rPr>
          <w:rFonts w:ascii="PT Astra Serif" w:hAnsi="PT Astra Serif"/>
          <w:spacing w:val="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Администрацией</w:t>
      </w:r>
      <w:r w:rsidRPr="00357EBA">
        <w:rPr>
          <w:rFonts w:ascii="PT Astra Serif" w:hAnsi="PT Astra Serif"/>
          <w:szCs w:val="28"/>
        </w:rPr>
        <w:t>.</w:t>
      </w:r>
    </w:p>
    <w:p w:rsidR="00523462" w:rsidRDefault="00523462" w:rsidP="00C87674">
      <w:pPr>
        <w:spacing w:line="276" w:lineRule="auto"/>
        <w:ind w:right="141"/>
        <w:jc w:val="both"/>
        <w:rPr>
          <w:rFonts w:ascii="PT Astra Serif" w:hAnsi="PT Astra Serif"/>
          <w:sz w:val="28"/>
          <w:szCs w:val="28"/>
        </w:rPr>
      </w:pPr>
      <w:r w:rsidRPr="00357EBA">
        <w:rPr>
          <w:rFonts w:ascii="PT Astra Serif" w:hAnsi="PT Astra Serif"/>
          <w:sz w:val="28"/>
          <w:szCs w:val="28"/>
        </w:rPr>
        <w:lastRenderedPageBreak/>
        <w:t>Перечисленные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сотрудники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перед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предоставлением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доступа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к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персональным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данным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 xml:space="preserve">должны быть ознакомлены с настоящим документом в соответствии с </w:t>
      </w:r>
      <w:r w:rsidRPr="000B68A8">
        <w:rPr>
          <w:rFonts w:ascii="PT Astra Serif" w:hAnsi="PT Astra Serif"/>
          <w:sz w:val="28"/>
          <w:szCs w:val="28"/>
        </w:rPr>
        <w:t>Порядком предоставления</w:t>
      </w:r>
      <w:r w:rsidRPr="000B68A8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0B68A8">
        <w:rPr>
          <w:rFonts w:ascii="PT Astra Serif" w:hAnsi="PT Astra Serif"/>
          <w:sz w:val="28"/>
          <w:szCs w:val="28"/>
        </w:rPr>
        <w:t>доступа</w:t>
      </w:r>
      <w:r w:rsidRPr="000B6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B68A8">
        <w:rPr>
          <w:rFonts w:ascii="PT Astra Serif" w:hAnsi="PT Astra Serif"/>
          <w:sz w:val="28"/>
          <w:szCs w:val="28"/>
        </w:rPr>
        <w:t>к персональным</w:t>
      </w:r>
      <w:r w:rsidRPr="000B68A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B68A8">
        <w:rPr>
          <w:rFonts w:ascii="PT Astra Serif" w:hAnsi="PT Astra Serif"/>
          <w:sz w:val="28"/>
          <w:szCs w:val="28"/>
        </w:rPr>
        <w:t>данным.</w:t>
      </w:r>
      <w:bookmarkStart w:id="5" w:name="_bookmark5"/>
      <w:bookmarkEnd w:id="5"/>
    </w:p>
    <w:p w:rsidR="00523462" w:rsidRPr="007B3B9F" w:rsidRDefault="00523462" w:rsidP="00C87674">
      <w:pPr>
        <w:pStyle w:val="af9"/>
        <w:widowControl w:val="0"/>
        <w:numPr>
          <w:ilvl w:val="1"/>
          <w:numId w:val="32"/>
        </w:numPr>
        <w:suppressAutoHyphens w:val="0"/>
        <w:autoSpaceDE w:val="0"/>
        <w:autoSpaceDN w:val="0"/>
        <w:spacing w:line="276" w:lineRule="auto"/>
        <w:ind w:left="0" w:right="141" w:firstLine="0"/>
        <w:contextualSpacing w:val="0"/>
        <w:jc w:val="both"/>
        <w:rPr>
          <w:rFonts w:ascii="PT Astra Serif" w:hAnsi="PT Astra Serif"/>
          <w:sz w:val="28"/>
          <w:szCs w:val="28"/>
        </w:rPr>
      </w:pPr>
      <w:r w:rsidRPr="007B3B9F">
        <w:rPr>
          <w:rFonts w:ascii="PT Astra Serif" w:hAnsi="PT Astra Serif"/>
          <w:sz w:val="28"/>
          <w:szCs w:val="28"/>
        </w:rPr>
        <w:t>Нормативные</w:t>
      </w:r>
      <w:r w:rsidRPr="007B3B9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B3B9F">
        <w:rPr>
          <w:rFonts w:ascii="PT Astra Serif" w:hAnsi="PT Astra Serif"/>
          <w:sz w:val="28"/>
          <w:szCs w:val="28"/>
        </w:rPr>
        <w:t>ссылки</w:t>
      </w:r>
    </w:p>
    <w:p w:rsidR="00523462" w:rsidRDefault="00523462" w:rsidP="00C87674">
      <w:pPr>
        <w:pStyle w:val="ab"/>
        <w:spacing w:before="33"/>
        <w:ind w:right="142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 xml:space="preserve">Положение  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 xml:space="preserve">разработано  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    целях    реализации    требований    Федерального    закона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от 27.07.2006 № 152-ФЗ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«О персональных данных», в соответствии с требованиями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Приказа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proofErr w:type="spellStart"/>
      <w:r w:rsidRPr="00357EBA">
        <w:rPr>
          <w:rFonts w:ascii="PT Astra Serif" w:hAnsi="PT Astra Serif"/>
          <w:szCs w:val="28"/>
        </w:rPr>
        <w:t>Роскомнадзора</w:t>
      </w:r>
      <w:proofErr w:type="spellEnd"/>
      <w:r w:rsidRPr="00357EBA">
        <w:rPr>
          <w:rFonts w:ascii="PT Astra Serif" w:hAnsi="PT Astra Serif"/>
          <w:szCs w:val="28"/>
        </w:rPr>
        <w:t xml:space="preserve"> от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27.10.2022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№ 178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«Об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утверждении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Требований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оценке вреда,</w:t>
      </w:r>
      <w:r w:rsidRPr="00357EBA">
        <w:rPr>
          <w:rFonts w:ascii="PT Astra Serif" w:hAnsi="PT Astra Serif"/>
          <w:spacing w:val="60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который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может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быть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причинен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субъектам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случае</w:t>
      </w:r>
      <w:r w:rsidRPr="00357EBA">
        <w:rPr>
          <w:rFonts w:ascii="PT Astra Serif" w:hAnsi="PT Astra Serif"/>
          <w:spacing w:val="60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нарушения</w:t>
      </w:r>
      <w:r w:rsidRPr="00357EBA">
        <w:rPr>
          <w:rFonts w:ascii="PT Astra Serif" w:hAnsi="PT Astra Serif"/>
          <w:spacing w:val="60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Федерального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закона «О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данных».</w:t>
      </w:r>
      <w:bookmarkStart w:id="6" w:name="_bookmark6"/>
      <w:bookmarkEnd w:id="6"/>
    </w:p>
    <w:p w:rsidR="00523462" w:rsidRPr="00357EBA" w:rsidRDefault="00523462" w:rsidP="00C87674">
      <w:pPr>
        <w:pStyle w:val="ab"/>
        <w:spacing w:before="33"/>
        <w:ind w:right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1.6 </w:t>
      </w:r>
      <w:r w:rsidRPr="00357EBA">
        <w:rPr>
          <w:rFonts w:ascii="PT Astra Serif" w:hAnsi="PT Astra Serif"/>
          <w:szCs w:val="28"/>
        </w:rPr>
        <w:t>Срок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действия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порядок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внесения</w:t>
      </w:r>
      <w:r w:rsidRPr="00357EBA">
        <w:rPr>
          <w:rFonts w:ascii="PT Astra Serif" w:hAnsi="PT Astra Serif"/>
          <w:spacing w:val="-4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изменений</w:t>
      </w:r>
    </w:p>
    <w:p w:rsidR="00523462" w:rsidRPr="00357EBA" w:rsidRDefault="00523462" w:rsidP="00C87674">
      <w:pPr>
        <w:pStyle w:val="ab"/>
        <w:spacing w:before="38" w:line="276" w:lineRule="auto"/>
        <w:ind w:right="143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Порядок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действует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момента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утверждения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действует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бессрочно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замены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новой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версией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или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документом,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его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заменяющим.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Порядок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подлежит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регулярному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пересмотру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периодичностью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реже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1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раза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3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года,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также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случае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изменения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требований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законодательства, требований со стороны партнеров, изменения оценки рисков информационной</w:t>
      </w:r>
      <w:r w:rsidRPr="00357EBA">
        <w:rPr>
          <w:rFonts w:ascii="PT Astra Serif" w:hAnsi="PT Astra Serif"/>
          <w:spacing w:val="-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безопасности.</w:t>
      </w:r>
      <w:r w:rsidRPr="00357EBA">
        <w:rPr>
          <w:rFonts w:ascii="PT Astra Serif" w:hAnsi="PT Astra Serif"/>
          <w:spacing w:val="3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Изменения</w:t>
      </w:r>
      <w:r w:rsidRPr="00357EBA">
        <w:rPr>
          <w:rFonts w:ascii="PT Astra Serif" w:hAnsi="PT Astra Serif"/>
          <w:spacing w:val="3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3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документ</w:t>
      </w:r>
      <w:r w:rsidRPr="00357EBA">
        <w:rPr>
          <w:rFonts w:ascii="PT Astra Serif" w:hAnsi="PT Astra Serif"/>
          <w:spacing w:val="38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вносятся</w:t>
      </w:r>
      <w:r w:rsidRPr="00357EBA">
        <w:rPr>
          <w:rFonts w:ascii="PT Astra Serif" w:hAnsi="PT Astra Serif"/>
          <w:spacing w:val="38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путем</w:t>
      </w:r>
      <w:r w:rsidRPr="00357EBA">
        <w:rPr>
          <w:rFonts w:ascii="PT Astra Serif" w:hAnsi="PT Astra Serif"/>
          <w:spacing w:val="3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издания</w:t>
      </w:r>
      <w:r w:rsidRPr="00357EBA">
        <w:rPr>
          <w:rFonts w:ascii="PT Astra Serif" w:hAnsi="PT Astra Serif"/>
          <w:spacing w:val="3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новой</w:t>
      </w:r>
      <w:r w:rsidRPr="00357EBA">
        <w:rPr>
          <w:rFonts w:ascii="PT Astra Serif" w:hAnsi="PT Astra Serif"/>
          <w:spacing w:val="3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версии</w:t>
      </w:r>
      <w:r w:rsidRPr="00357EBA">
        <w:rPr>
          <w:rFonts w:ascii="PT Astra Serif" w:hAnsi="PT Astra Serif"/>
          <w:spacing w:val="38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39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ознакомления</w:t>
      </w:r>
      <w:r w:rsidRPr="00357EBA">
        <w:rPr>
          <w:rFonts w:ascii="PT Astra Serif" w:hAnsi="PT Astra Serif"/>
          <w:spacing w:val="3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</w:t>
      </w:r>
      <w:r w:rsidRPr="00357EBA">
        <w:rPr>
          <w:rFonts w:ascii="PT Astra Serif" w:hAnsi="PT Astra Serif"/>
          <w:spacing w:val="-58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ним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сотрудников, а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также лиц,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осуществляющих</w:t>
      </w:r>
      <w:r w:rsidRPr="00357EBA">
        <w:rPr>
          <w:rFonts w:ascii="PT Astra Serif" w:hAnsi="PT Astra Serif"/>
          <w:spacing w:val="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обработку</w:t>
      </w:r>
      <w:r w:rsidRPr="00357EBA">
        <w:rPr>
          <w:rFonts w:ascii="PT Astra Serif" w:hAnsi="PT Astra Serif"/>
          <w:spacing w:val="-9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данных.</w:t>
      </w:r>
    </w:p>
    <w:p w:rsidR="00523462" w:rsidRDefault="00523462" w:rsidP="00C87674">
      <w:pPr>
        <w:rPr>
          <w:rFonts w:ascii="PT Astra Serif" w:hAnsi="PT Astra Serif"/>
          <w:sz w:val="28"/>
          <w:szCs w:val="28"/>
        </w:rPr>
      </w:pPr>
      <w:r w:rsidRPr="00357EBA">
        <w:rPr>
          <w:rFonts w:ascii="PT Astra Serif" w:hAnsi="PT Astra Serif"/>
          <w:sz w:val="28"/>
          <w:szCs w:val="28"/>
        </w:rPr>
        <w:t>Срок</w:t>
      </w:r>
      <w:r w:rsidRPr="00357EB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хранения</w:t>
      </w:r>
      <w:r w:rsidRPr="00357EB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после</w:t>
      </w:r>
      <w:r w:rsidRPr="00357EB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прекращения</w:t>
      </w:r>
      <w:r w:rsidRPr="00357EB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действия:</w:t>
      </w:r>
      <w:r w:rsidRPr="00357EB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постоянно</w:t>
      </w:r>
      <w:r>
        <w:rPr>
          <w:rFonts w:ascii="PT Astra Serif" w:hAnsi="PT Astra Serif"/>
          <w:sz w:val="28"/>
          <w:szCs w:val="28"/>
        </w:rPr>
        <w:t>.</w:t>
      </w:r>
    </w:p>
    <w:p w:rsidR="00523462" w:rsidRPr="00791DAE" w:rsidRDefault="00523462" w:rsidP="00C87674">
      <w:pPr>
        <w:pStyle w:val="1"/>
        <w:numPr>
          <w:ilvl w:val="0"/>
          <w:numId w:val="0"/>
        </w:numPr>
        <w:tabs>
          <w:tab w:val="left" w:pos="1958"/>
        </w:tabs>
        <w:spacing w:before="93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Pr="00357EBA">
        <w:rPr>
          <w:rFonts w:ascii="PT Astra Serif" w:hAnsi="PT Astra Serif"/>
          <w:szCs w:val="28"/>
        </w:rPr>
        <w:t>Порядок</w:t>
      </w:r>
      <w:r w:rsidRPr="00357EBA">
        <w:rPr>
          <w:rFonts w:ascii="PT Astra Serif" w:hAnsi="PT Astra Serif"/>
          <w:spacing w:val="-5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проведения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оценки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вреда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субъекту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</w:t>
      </w:r>
    </w:p>
    <w:p w:rsidR="00523462" w:rsidRPr="00CD2CDA" w:rsidRDefault="00523462" w:rsidP="00C87674">
      <w:pPr>
        <w:pStyle w:val="af9"/>
        <w:widowControl w:val="0"/>
        <w:numPr>
          <w:ilvl w:val="1"/>
          <w:numId w:val="31"/>
        </w:numPr>
        <w:suppressAutoHyphens w:val="0"/>
        <w:autoSpaceDE w:val="0"/>
        <w:autoSpaceDN w:val="0"/>
        <w:spacing w:before="1" w:line="276" w:lineRule="auto"/>
        <w:ind w:left="0" w:right="140" w:firstLine="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CD2CDA">
        <w:rPr>
          <w:rFonts w:ascii="PT Astra Serif" w:hAnsi="PT Astra Serif"/>
          <w:sz w:val="28"/>
          <w:szCs w:val="28"/>
        </w:rPr>
        <w:t>Организация для целей оценки вреда определяет одну из степеней вреда, который</w:t>
      </w:r>
      <w:r w:rsidRPr="00CD2CD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может быть причинен субъекту персональных данных в случае нарушения Федерального закона</w:t>
      </w:r>
      <w:r w:rsidRPr="00CD2CD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от</w:t>
      </w:r>
      <w:r w:rsidRPr="00CD2CD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27.07.2006 №</w:t>
      </w:r>
      <w:r w:rsidRPr="00CD2CD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152-ФЗ</w:t>
      </w:r>
      <w:r w:rsidRPr="00CD2CD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«О</w:t>
      </w:r>
      <w:r w:rsidRPr="00CD2CD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персональных данных»:</w:t>
      </w:r>
    </w:p>
    <w:p w:rsidR="00523462" w:rsidRPr="00357EBA" w:rsidRDefault="00523462" w:rsidP="00C87674">
      <w:pPr>
        <w:pStyle w:val="af9"/>
        <w:widowControl w:val="0"/>
        <w:numPr>
          <w:ilvl w:val="2"/>
          <w:numId w:val="31"/>
        </w:numPr>
        <w:tabs>
          <w:tab w:val="left" w:pos="1701"/>
        </w:tabs>
        <w:suppressAutoHyphens w:val="0"/>
        <w:autoSpaceDE w:val="0"/>
        <w:autoSpaceDN w:val="0"/>
        <w:spacing w:line="274" w:lineRule="exact"/>
        <w:ind w:left="0" w:firstLine="0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57EBA">
        <w:rPr>
          <w:rFonts w:ascii="PT Astra Serif" w:hAnsi="PT Astra Serif"/>
          <w:sz w:val="28"/>
          <w:szCs w:val="28"/>
        </w:rPr>
        <w:t>Высокую</w:t>
      </w:r>
      <w:proofErr w:type="gramEnd"/>
      <w:r w:rsidRPr="00357EB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в</w:t>
      </w:r>
      <w:r w:rsidRPr="00357EB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случаях:</w:t>
      </w:r>
    </w:p>
    <w:p w:rsidR="00523462" w:rsidRPr="00357EBA" w:rsidRDefault="00523462" w:rsidP="00C87674">
      <w:pPr>
        <w:pStyle w:val="ab"/>
        <w:spacing w:before="43" w:line="276" w:lineRule="auto"/>
        <w:ind w:right="141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обработки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сведений,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которые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характеризуют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физиологические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биологические</w:t>
      </w:r>
      <w:r w:rsidRPr="00357EBA">
        <w:rPr>
          <w:rFonts w:ascii="PT Astra Serif" w:hAnsi="PT Astra Serif"/>
          <w:spacing w:val="-57"/>
          <w:szCs w:val="28"/>
        </w:rPr>
        <w:t xml:space="preserve"> </w:t>
      </w:r>
      <w:r>
        <w:rPr>
          <w:rFonts w:ascii="PT Astra Serif" w:hAnsi="PT Astra Serif"/>
          <w:spacing w:val="-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особенности человека, на основании которых можно установить его личность (биометрические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персональные данные) и которые используются оператором для установления личности субъекта</w:t>
      </w:r>
      <w:r w:rsidRPr="00357EBA">
        <w:rPr>
          <w:rFonts w:ascii="PT Astra Serif" w:hAnsi="PT Astra Serif"/>
          <w:spacing w:val="-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исключением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случаев,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установленных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федеральными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законами,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предусматривающими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цели,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порядок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условия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биометрических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данных;</w:t>
      </w:r>
      <w:proofErr w:type="gramEnd"/>
    </w:p>
    <w:p w:rsidR="00523462" w:rsidRPr="00357EBA" w:rsidRDefault="00523462" w:rsidP="00C87674">
      <w:pPr>
        <w:pStyle w:val="ab"/>
        <w:spacing w:line="276" w:lineRule="auto"/>
        <w:ind w:right="1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обработки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специальных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категорий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касающихся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расовой,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национальной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принадлежности,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политических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взглядов,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религиозных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или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философских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убеждений,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состояния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здоровья,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интимной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жизни,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сведений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судимости,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исключением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случаев, установленных федеральными законами, предусматривающими цели, порядок и условия</w:t>
      </w:r>
      <w:r w:rsidRPr="00357EBA">
        <w:rPr>
          <w:rFonts w:ascii="PT Astra Serif" w:hAnsi="PT Astra Serif"/>
          <w:spacing w:val="-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обработки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специальных</w:t>
      </w:r>
      <w:r w:rsidRPr="00357EBA">
        <w:rPr>
          <w:rFonts w:ascii="PT Astra Serif" w:hAnsi="PT Astra Serif"/>
          <w:spacing w:val="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категорий персональных данных;</w:t>
      </w:r>
    </w:p>
    <w:p w:rsidR="00523462" w:rsidRPr="00357EBA" w:rsidRDefault="00523462" w:rsidP="00C87674">
      <w:pPr>
        <w:pStyle w:val="ab"/>
        <w:tabs>
          <w:tab w:val="left" w:pos="0"/>
        </w:tabs>
        <w:spacing w:line="276" w:lineRule="auto"/>
        <w:ind w:right="145" w:hanging="142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lastRenderedPageBreak/>
        <w:t>-</w:t>
      </w:r>
      <w:r w:rsidRPr="00357EBA">
        <w:rPr>
          <w:rFonts w:ascii="PT Astra Serif" w:hAnsi="PT Astra Serif"/>
          <w:szCs w:val="28"/>
        </w:rPr>
        <w:t>обработки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несовершеннолетних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для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исполнения</w:t>
      </w:r>
      <w:r w:rsidRPr="00357EBA">
        <w:rPr>
          <w:rFonts w:ascii="PT Astra Serif" w:hAnsi="PT Astra Serif"/>
          <w:spacing w:val="6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договора,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стороной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которого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либо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выгодоприобретателем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или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поручителем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которому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является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несовершеннолетний, а также для заключения договора по инициативе несовершеннолетнего или</w:t>
      </w:r>
      <w:r>
        <w:rPr>
          <w:rFonts w:ascii="PT Astra Serif" w:hAnsi="PT Astra Serif"/>
          <w:szCs w:val="28"/>
        </w:rPr>
        <w:t xml:space="preserve"> </w:t>
      </w:r>
      <w:r w:rsidRPr="00357EBA">
        <w:rPr>
          <w:rFonts w:ascii="PT Astra Serif" w:hAnsi="PT Astra Serif"/>
          <w:spacing w:val="-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договора,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которому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несовершеннолетний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будет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являться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выгодоприобретателем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или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поручителем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 случаях,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предусмотренных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законодательством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Российской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Федерации;</w:t>
      </w:r>
      <w:proofErr w:type="gramEnd"/>
    </w:p>
    <w:p w:rsidR="00523462" w:rsidRPr="00357EBA" w:rsidRDefault="00523462" w:rsidP="00C87674">
      <w:pPr>
        <w:pStyle w:val="ab"/>
        <w:tabs>
          <w:tab w:val="left" w:pos="0"/>
        </w:tabs>
        <w:spacing w:before="1" w:line="276" w:lineRule="auto"/>
        <w:ind w:right="146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обезличивания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том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числе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целью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проведения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оценочных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(</w:t>
      </w:r>
      <w:proofErr w:type="spellStart"/>
      <w:r w:rsidRPr="00357EBA">
        <w:rPr>
          <w:rFonts w:ascii="PT Astra Serif" w:hAnsi="PT Astra Serif"/>
          <w:szCs w:val="28"/>
        </w:rPr>
        <w:t>скоринговых</w:t>
      </w:r>
      <w:proofErr w:type="spellEnd"/>
      <w:r w:rsidRPr="00357EBA">
        <w:rPr>
          <w:rFonts w:ascii="PT Astra Serif" w:hAnsi="PT Astra Serif"/>
          <w:szCs w:val="28"/>
        </w:rPr>
        <w:t>)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исследований,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оказания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услуг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прогнозированию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поведения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потребителей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товаров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услуг,</w:t>
      </w:r>
      <w:r w:rsidRPr="00357EBA">
        <w:rPr>
          <w:rFonts w:ascii="PT Astra Serif" w:hAnsi="PT Astra Serif"/>
          <w:spacing w:val="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а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также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иных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исследований;</w:t>
      </w:r>
    </w:p>
    <w:p w:rsidR="00523462" w:rsidRPr="00357EBA" w:rsidRDefault="00523462" w:rsidP="00C87674">
      <w:pPr>
        <w:pStyle w:val="ab"/>
        <w:tabs>
          <w:tab w:val="left" w:pos="0"/>
        </w:tabs>
        <w:spacing w:line="276" w:lineRule="auto"/>
        <w:ind w:right="145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-п</w:t>
      </w:r>
      <w:r w:rsidRPr="00357EBA">
        <w:rPr>
          <w:rFonts w:ascii="PT Astra Serif" w:hAnsi="PT Astra Serif"/>
          <w:szCs w:val="28"/>
        </w:rPr>
        <w:t>оручения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иностранному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лицу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(иностранным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лицам)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осуществлять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</w:t>
      </w:r>
      <w:r w:rsidRPr="00357EBA">
        <w:rPr>
          <w:rFonts w:ascii="PT Astra Serif" w:hAnsi="PT Astra Serif"/>
          <w:spacing w:val="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граждан Российской Федерации;</w:t>
      </w:r>
    </w:p>
    <w:p w:rsidR="00523462" w:rsidRPr="00357EBA" w:rsidRDefault="00523462" w:rsidP="00C87674">
      <w:pPr>
        <w:pStyle w:val="ab"/>
        <w:tabs>
          <w:tab w:val="left" w:pos="0"/>
        </w:tabs>
        <w:spacing w:line="276" w:lineRule="auto"/>
        <w:ind w:right="150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сбора персональных данных с использованием баз данных, находящихся за пределами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Российской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Федерации.</w:t>
      </w:r>
    </w:p>
    <w:p w:rsidR="00523462" w:rsidRPr="00357EBA" w:rsidRDefault="00523462" w:rsidP="00C87674">
      <w:pPr>
        <w:pStyle w:val="af9"/>
        <w:widowControl w:val="0"/>
        <w:numPr>
          <w:ilvl w:val="2"/>
          <w:numId w:val="31"/>
        </w:numPr>
        <w:tabs>
          <w:tab w:val="left" w:pos="0"/>
        </w:tabs>
        <w:suppressAutoHyphens w:val="0"/>
        <w:autoSpaceDE w:val="0"/>
        <w:autoSpaceDN w:val="0"/>
        <w:spacing w:line="275" w:lineRule="exact"/>
        <w:ind w:left="0" w:hanging="142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57EBA">
        <w:rPr>
          <w:rFonts w:ascii="PT Astra Serif" w:hAnsi="PT Astra Serif"/>
          <w:sz w:val="28"/>
          <w:szCs w:val="28"/>
        </w:rPr>
        <w:t>Среднюю</w:t>
      </w:r>
      <w:proofErr w:type="gramEnd"/>
      <w:r w:rsidRPr="00357EB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в</w:t>
      </w:r>
      <w:r w:rsidRPr="00357EB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случаях:</w:t>
      </w:r>
    </w:p>
    <w:p w:rsidR="00523462" w:rsidRPr="00357EBA" w:rsidRDefault="00523462" w:rsidP="00C87674">
      <w:pPr>
        <w:pStyle w:val="ab"/>
        <w:tabs>
          <w:tab w:val="left" w:pos="0"/>
        </w:tabs>
        <w:spacing w:before="41" w:line="276" w:lineRule="auto"/>
        <w:ind w:right="141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распространения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официальном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сайте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информационн</w:t>
      </w:r>
      <w:proofErr w:type="gramStart"/>
      <w:r w:rsidRPr="00357EBA">
        <w:rPr>
          <w:rFonts w:ascii="PT Astra Serif" w:hAnsi="PT Astra Serif"/>
          <w:szCs w:val="28"/>
        </w:rPr>
        <w:t>о-</w:t>
      </w:r>
      <w:proofErr w:type="gramEnd"/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телекоммуникационной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сети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«Интернет»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оператора,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равно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предоставление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 неограниченному кругу лиц, за исключением случаев,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установленных федеральными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законами,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предусматривающими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цели,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порядок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условия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такой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обработки</w:t>
      </w:r>
      <w:r w:rsidRPr="00357EBA">
        <w:rPr>
          <w:rFonts w:ascii="PT Astra Serif" w:hAnsi="PT Astra Serif"/>
          <w:spacing w:val="60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данных;</w:t>
      </w:r>
    </w:p>
    <w:p w:rsidR="00523462" w:rsidRPr="00357EBA" w:rsidRDefault="00523462" w:rsidP="00C87674">
      <w:pPr>
        <w:pStyle w:val="ab"/>
        <w:tabs>
          <w:tab w:val="left" w:pos="0"/>
        </w:tabs>
        <w:spacing w:before="2" w:line="276" w:lineRule="auto"/>
        <w:ind w:right="147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обработки персональных данных в дополнительных целях, отличных от первоначальной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цели сбора;</w:t>
      </w:r>
    </w:p>
    <w:p w:rsidR="00523462" w:rsidRPr="00357EBA" w:rsidRDefault="00523462" w:rsidP="00C87674">
      <w:pPr>
        <w:pStyle w:val="ab"/>
        <w:tabs>
          <w:tab w:val="left" w:pos="0"/>
        </w:tabs>
        <w:spacing w:line="276" w:lineRule="auto"/>
        <w:ind w:right="150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продвижения товаров, работ, услуг на рынке путем осуществления прямых контактов с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потенциальным потребителем с использованием баз персональных данных, владельцем которых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является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иной оператор;</w:t>
      </w:r>
    </w:p>
    <w:p w:rsidR="00523462" w:rsidRPr="00357EBA" w:rsidRDefault="00523462" w:rsidP="00C87674">
      <w:pPr>
        <w:pStyle w:val="ab"/>
        <w:tabs>
          <w:tab w:val="left" w:pos="0"/>
        </w:tabs>
        <w:spacing w:line="276" w:lineRule="auto"/>
        <w:ind w:right="143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получения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согласия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посредством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реализации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официальном сайте в информационно-телекоммуникационной сети «Интернет» функционала, не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предполагающего дальнейшую идентификацию и (или) аутентификацию субъекта 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данных;</w:t>
      </w:r>
    </w:p>
    <w:p w:rsidR="00523462" w:rsidRDefault="00523462" w:rsidP="00C87674">
      <w:pPr>
        <w:pStyle w:val="ab"/>
        <w:tabs>
          <w:tab w:val="left" w:pos="0"/>
        </w:tabs>
        <w:spacing w:line="276" w:lineRule="auto"/>
        <w:ind w:right="150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осуществления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деятельности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предполагающей</w:t>
      </w:r>
      <w:r w:rsidRPr="00357EBA">
        <w:rPr>
          <w:rFonts w:ascii="PT Astra Serif" w:hAnsi="PT Astra Serif"/>
          <w:spacing w:val="-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получение</w:t>
      </w:r>
      <w:r w:rsidRPr="00357EBA">
        <w:rPr>
          <w:rFonts w:ascii="PT Astra Serif" w:hAnsi="PT Astra Serif"/>
          <w:spacing w:val="5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согласия</w:t>
      </w:r>
      <w:r w:rsidRPr="00357EBA">
        <w:rPr>
          <w:rFonts w:ascii="PT Astra Serif" w:hAnsi="PT Astra Serif"/>
          <w:spacing w:val="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на</w:t>
      </w:r>
      <w:r w:rsidRPr="00357EBA">
        <w:rPr>
          <w:rFonts w:ascii="PT Astra Serif" w:hAnsi="PT Astra Serif"/>
          <w:spacing w:val="5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обработку</w:t>
      </w:r>
      <w:r w:rsidRPr="00357EBA">
        <w:rPr>
          <w:rFonts w:ascii="PT Astra Serif" w:hAnsi="PT Astra Serif"/>
          <w:spacing w:val="50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59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данных,</w:t>
      </w:r>
      <w:r w:rsidRPr="00357EBA">
        <w:rPr>
          <w:rFonts w:ascii="PT Astra Serif" w:hAnsi="PT Astra Serif"/>
          <w:spacing w:val="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содержащего</w:t>
      </w:r>
      <w:r w:rsidRPr="00357EBA">
        <w:rPr>
          <w:rFonts w:ascii="PT Astra Serif" w:hAnsi="PT Astra Serif"/>
          <w:spacing w:val="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положения</w:t>
      </w:r>
      <w:r w:rsidRPr="00357EBA">
        <w:rPr>
          <w:rFonts w:ascii="PT Astra Serif" w:hAnsi="PT Astra Serif"/>
          <w:spacing w:val="57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предоставлении права осуществлять обработку персональных данных определенному и (или)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неопределенному</w:t>
      </w:r>
      <w:r w:rsidRPr="00357EBA">
        <w:rPr>
          <w:rFonts w:ascii="PT Astra Serif" w:hAnsi="PT Astra Serif"/>
          <w:spacing w:val="-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кругу</w:t>
      </w:r>
      <w:r w:rsidRPr="00357EBA">
        <w:rPr>
          <w:rFonts w:ascii="PT Astra Serif" w:hAnsi="PT Astra Serif"/>
          <w:spacing w:val="-3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лиц в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целях, несовместимых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между</w:t>
      </w:r>
      <w:r w:rsidRPr="00357EBA">
        <w:rPr>
          <w:rFonts w:ascii="PT Astra Serif" w:hAnsi="PT Astra Serif"/>
          <w:spacing w:val="-6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собой.</w:t>
      </w:r>
    </w:p>
    <w:p w:rsidR="00523462" w:rsidRPr="00357EBA" w:rsidRDefault="00523462" w:rsidP="00C87674">
      <w:pPr>
        <w:pStyle w:val="af9"/>
        <w:widowControl w:val="0"/>
        <w:numPr>
          <w:ilvl w:val="2"/>
          <w:numId w:val="31"/>
        </w:numPr>
        <w:tabs>
          <w:tab w:val="left" w:pos="0"/>
          <w:tab w:val="left" w:pos="1701"/>
        </w:tabs>
        <w:suppressAutoHyphens w:val="0"/>
        <w:autoSpaceDE w:val="0"/>
        <w:autoSpaceDN w:val="0"/>
        <w:spacing w:line="272" w:lineRule="exact"/>
        <w:ind w:left="0" w:hanging="142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57EBA">
        <w:rPr>
          <w:rFonts w:ascii="PT Astra Serif" w:hAnsi="PT Astra Serif"/>
          <w:sz w:val="28"/>
          <w:szCs w:val="28"/>
        </w:rPr>
        <w:t>Низкую</w:t>
      </w:r>
      <w:proofErr w:type="gramEnd"/>
      <w:r w:rsidRPr="00357EB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в</w:t>
      </w:r>
      <w:r w:rsidRPr="00357EB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случаях:</w:t>
      </w:r>
    </w:p>
    <w:p w:rsidR="00523462" w:rsidRPr="00357EBA" w:rsidRDefault="00523462" w:rsidP="00C87674">
      <w:pPr>
        <w:pStyle w:val="ab"/>
        <w:tabs>
          <w:tab w:val="left" w:pos="0"/>
        </w:tabs>
        <w:spacing w:before="41" w:line="276" w:lineRule="auto"/>
        <w:ind w:right="149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ведения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общедоступных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источников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сформированных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соответствии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 статьей 8 Закона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данных;</w:t>
      </w:r>
    </w:p>
    <w:p w:rsidR="00523462" w:rsidRPr="00357EBA" w:rsidRDefault="00523462" w:rsidP="00C87674">
      <w:pPr>
        <w:pStyle w:val="ab"/>
        <w:tabs>
          <w:tab w:val="left" w:pos="0"/>
        </w:tabs>
        <w:spacing w:before="2" w:line="276" w:lineRule="auto"/>
        <w:ind w:right="145"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357EBA">
        <w:rPr>
          <w:rFonts w:ascii="PT Astra Serif" w:hAnsi="PT Astra Serif"/>
          <w:szCs w:val="28"/>
        </w:rPr>
        <w:t>назначения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качестве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ответственного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за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обработку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персональных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данных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лица,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не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являющегося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штатным</w:t>
      </w:r>
      <w:r w:rsidRPr="00357EBA">
        <w:rPr>
          <w:rFonts w:ascii="PT Astra Serif" w:hAnsi="PT Astra Serif"/>
          <w:spacing w:val="-2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сотрудником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оператора.</w:t>
      </w:r>
    </w:p>
    <w:p w:rsidR="00523462" w:rsidRPr="00CD2CDA" w:rsidRDefault="00523462" w:rsidP="00C87674">
      <w:pPr>
        <w:pStyle w:val="af9"/>
        <w:widowControl w:val="0"/>
        <w:numPr>
          <w:ilvl w:val="1"/>
          <w:numId w:val="31"/>
        </w:numPr>
        <w:tabs>
          <w:tab w:val="left" w:pos="0"/>
          <w:tab w:val="left" w:pos="1701"/>
        </w:tabs>
        <w:suppressAutoHyphens w:val="0"/>
        <w:autoSpaceDE w:val="0"/>
        <w:autoSpaceDN w:val="0"/>
        <w:spacing w:line="276" w:lineRule="auto"/>
        <w:ind w:left="0" w:right="146" w:hanging="142"/>
        <w:contextualSpacing w:val="0"/>
        <w:jc w:val="both"/>
        <w:rPr>
          <w:rFonts w:ascii="PT Astra Serif" w:hAnsi="PT Astra Serif"/>
          <w:sz w:val="28"/>
          <w:szCs w:val="28"/>
        </w:rPr>
      </w:pPr>
      <w:r w:rsidRPr="00357EBA">
        <w:rPr>
          <w:rFonts w:ascii="PT Astra Serif" w:hAnsi="PT Astra Serif"/>
          <w:sz w:val="28"/>
          <w:szCs w:val="28"/>
        </w:rPr>
        <w:lastRenderedPageBreak/>
        <w:t>В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случае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если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по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итогам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проведенной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оценки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вреда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установлено,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что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в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рамках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деятельности по обработке персональных данных субъекту персональных данных в соответствии</w:t>
      </w:r>
      <w:r w:rsidRPr="00357EB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подпунктами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2.1.1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-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2.1.3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пункта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2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настоящего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Порядка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могут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быть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причинены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различные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степени</w:t>
      </w:r>
      <w:r w:rsidRPr="00357EB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вреда, подлежит</w:t>
      </w:r>
      <w:r w:rsidRPr="00357EB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применению</w:t>
      </w:r>
      <w:r w:rsidRPr="00357EBA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более</w:t>
      </w:r>
      <w:r w:rsidRPr="00CD2CD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высокая</w:t>
      </w:r>
      <w:r w:rsidRPr="00CD2CD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степень вреда.</w:t>
      </w:r>
    </w:p>
    <w:p w:rsidR="00523462" w:rsidRPr="00357EBA" w:rsidRDefault="00523462" w:rsidP="00C87674">
      <w:pPr>
        <w:pStyle w:val="af9"/>
        <w:widowControl w:val="0"/>
        <w:numPr>
          <w:ilvl w:val="1"/>
          <w:numId w:val="31"/>
        </w:numPr>
        <w:tabs>
          <w:tab w:val="left" w:pos="0"/>
          <w:tab w:val="left" w:pos="2230"/>
        </w:tabs>
        <w:suppressAutoHyphens w:val="0"/>
        <w:autoSpaceDE w:val="0"/>
        <w:autoSpaceDN w:val="0"/>
        <w:spacing w:line="276" w:lineRule="auto"/>
        <w:ind w:left="0" w:right="142" w:hanging="142"/>
        <w:contextualSpacing w:val="0"/>
        <w:jc w:val="both"/>
        <w:rPr>
          <w:rFonts w:ascii="PT Astra Serif" w:hAnsi="PT Astra Serif"/>
          <w:sz w:val="28"/>
          <w:szCs w:val="28"/>
        </w:rPr>
      </w:pPr>
      <w:r w:rsidRPr="00357EBA">
        <w:rPr>
          <w:rFonts w:ascii="PT Astra Serif" w:hAnsi="PT Astra Serif"/>
          <w:sz w:val="28"/>
          <w:szCs w:val="28"/>
        </w:rPr>
        <w:t>Оценка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вреда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субъекту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персональных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данных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осуществляется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357EBA">
        <w:rPr>
          <w:rFonts w:ascii="PT Astra Serif" w:hAnsi="PT Astra Serif"/>
          <w:sz w:val="28"/>
          <w:szCs w:val="28"/>
        </w:rPr>
        <w:t>ответственным</w:t>
      </w:r>
      <w:proofErr w:type="gramEnd"/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за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организацию</w:t>
      </w:r>
      <w:r w:rsidRPr="00357EB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обработки</w:t>
      </w:r>
      <w:r w:rsidRPr="00357EB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персональных данных либо</w:t>
      </w:r>
      <w:r w:rsidRPr="00357EB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комиссией,</w:t>
      </w:r>
      <w:r w:rsidRPr="00357EB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образуемой</w:t>
      </w:r>
      <w:r w:rsidRPr="00357EBA">
        <w:rPr>
          <w:rFonts w:ascii="PT Astra Serif" w:hAnsi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Администрацией</w:t>
      </w:r>
      <w:r w:rsidRPr="00357EBA">
        <w:rPr>
          <w:rFonts w:ascii="PT Astra Serif" w:hAnsi="PT Astra Serif"/>
          <w:sz w:val="28"/>
          <w:szCs w:val="28"/>
        </w:rPr>
        <w:t>.</w:t>
      </w:r>
    </w:p>
    <w:p w:rsidR="00523462" w:rsidRPr="00357EBA" w:rsidRDefault="00523462" w:rsidP="00C87674">
      <w:pPr>
        <w:pStyle w:val="af9"/>
        <w:widowControl w:val="0"/>
        <w:numPr>
          <w:ilvl w:val="2"/>
          <w:numId w:val="31"/>
        </w:numPr>
        <w:tabs>
          <w:tab w:val="left" w:pos="0"/>
          <w:tab w:val="left" w:pos="2343"/>
        </w:tabs>
        <w:suppressAutoHyphens w:val="0"/>
        <w:autoSpaceDE w:val="0"/>
        <w:autoSpaceDN w:val="0"/>
        <w:spacing w:line="276" w:lineRule="auto"/>
        <w:ind w:left="0" w:right="149" w:hanging="142"/>
        <w:contextualSpacing w:val="0"/>
        <w:jc w:val="both"/>
        <w:rPr>
          <w:rFonts w:ascii="PT Astra Serif" w:hAnsi="PT Astra Serif"/>
          <w:sz w:val="28"/>
          <w:szCs w:val="28"/>
        </w:rPr>
      </w:pPr>
      <w:r w:rsidRPr="00357EBA">
        <w:rPr>
          <w:rFonts w:ascii="PT Astra Serif" w:hAnsi="PT Astra Serif"/>
          <w:sz w:val="28"/>
          <w:szCs w:val="28"/>
        </w:rPr>
        <w:t>По результатам оценки степени вреда субъекту персональных данных оформляется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акт</w:t>
      </w:r>
      <w:r w:rsidRPr="00357EB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оценки вреда</w:t>
      </w:r>
      <w:r w:rsidRPr="00357EB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субъекту</w:t>
      </w:r>
      <w:r w:rsidRPr="00357EB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персональных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данных</w:t>
      </w:r>
      <w:r w:rsidRPr="00357EB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57EBA">
        <w:rPr>
          <w:rFonts w:ascii="PT Astra Serif" w:hAnsi="PT Astra Serif"/>
          <w:sz w:val="28"/>
          <w:szCs w:val="28"/>
        </w:rPr>
        <w:t>(далее</w:t>
      </w:r>
      <w:r w:rsidRPr="00357EBA"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 Акт) (приложение).</w:t>
      </w:r>
    </w:p>
    <w:p w:rsidR="00523462" w:rsidRDefault="00523462" w:rsidP="00C87674">
      <w:pPr>
        <w:pStyle w:val="ab"/>
        <w:widowControl w:val="0"/>
        <w:numPr>
          <w:ilvl w:val="2"/>
          <w:numId w:val="31"/>
        </w:numPr>
        <w:tabs>
          <w:tab w:val="left" w:pos="0"/>
          <w:tab w:val="left" w:pos="2552"/>
        </w:tabs>
        <w:suppressAutoHyphens w:val="0"/>
        <w:autoSpaceDE w:val="0"/>
        <w:autoSpaceDN w:val="0"/>
        <w:spacing w:line="276" w:lineRule="auto"/>
        <w:ind w:left="0" w:right="149" w:hanging="142"/>
        <w:rPr>
          <w:rFonts w:ascii="PT Astra Serif" w:hAnsi="PT Astra Serif"/>
          <w:szCs w:val="28"/>
        </w:rPr>
      </w:pPr>
      <w:r w:rsidRPr="00357EBA">
        <w:rPr>
          <w:rFonts w:ascii="PT Astra Serif" w:hAnsi="PT Astra Serif"/>
          <w:szCs w:val="28"/>
        </w:rPr>
        <w:t>Акт может быть оформлен на бумажном носителе, подписанном собственноручно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лицом (лицами), производившими оценку, либо в виде электронного документа, подписанного в</w:t>
      </w:r>
      <w:r w:rsidRPr="00357EBA">
        <w:rPr>
          <w:rFonts w:ascii="PT Astra Serif" w:hAnsi="PT Astra Serif"/>
          <w:spacing w:val="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соответствии</w:t>
      </w:r>
      <w:r w:rsidRPr="00357EBA">
        <w:rPr>
          <w:rFonts w:ascii="PT Astra Serif" w:hAnsi="PT Astra Serif"/>
          <w:spacing w:val="-1"/>
          <w:szCs w:val="28"/>
        </w:rPr>
        <w:t xml:space="preserve"> </w:t>
      </w:r>
      <w:r w:rsidRPr="00357EBA">
        <w:rPr>
          <w:rFonts w:ascii="PT Astra Serif" w:hAnsi="PT Astra Serif"/>
          <w:szCs w:val="28"/>
        </w:rPr>
        <w:t>электронной подписью.</w:t>
      </w:r>
    </w:p>
    <w:p w:rsidR="00523462" w:rsidRPr="00CD2CDA" w:rsidRDefault="00523462" w:rsidP="00C87674">
      <w:pPr>
        <w:pStyle w:val="ab"/>
        <w:tabs>
          <w:tab w:val="left" w:pos="0"/>
        </w:tabs>
        <w:spacing w:before="55" w:line="292" w:lineRule="auto"/>
        <w:ind w:right="173" w:hanging="142"/>
        <w:rPr>
          <w:szCs w:val="28"/>
        </w:rPr>
      </w:pPr>
      <w:proofErr w:type="gramStart"/>
      <w:r>
        <w:rPr>
          <w:szCs w:val="28"/>
        </w:rPr>
        <w:t>2.3.3.</w:t>
      </w:r>
      <w:r w:rsidRPr="00CD2CDA">
        <w:rPr>
          <w:szCs w:val="28"/>
        </w:rPr>
        <w:t>Акт</w:t>
      </w:r>
      <w:r w:rsidRPr="00CD2CDA">
        <w:rPr>
          <w:spacing w:val="1"/>
          <w:szCs w:val="28"/>
        </w:rPr>
        <w:t xml:space="preserve"> </w:t>
      </w:r>
      <w:r w:rsidRPr="00CD2CDA">
        <w:rPr>
          <w:szCs w:val="28"/>
        </w:rPr>
        <w:t>оценки</w:t>
      </w:r>
      <w:r w:rsidRPr="00CD2CDA">
        <w:rPr>
          <w:spacing w:val="3"/>
          <w:szCs w:val="28"/>
        </w:rPr>
        <w:t xml:space="preserve"> </w:t>
      </w:r>
      <w:r w:rsidRPr="00CD2CDA">
        <w:rPr>
          <w:szCs w:val="28"/>
        </w:rPr>
        <w:t>вреда должен</w:t>
      </w:r>
      <w:r w:rsidRPr="00CD2CDA">
        <w:rPr>
          <w:spacing w:val="-2"/>
          <w:szCs w:val="28"/>
        </w:rPr>
        <w:t xml:space="preserve"> </w:t>
      </w:r>
      <w:r w:rsidRPr="00CD2CDA">
        <w:rPr>
          <w:szCs w:val="28"/>
        </w:rPr>
        <w:t>содержать:</w:t>
      </w:r>
      <w:r>
        <w:rPr>
          <w:szCs w:val="28"/>
        </w:rPr>
        <w:t xml:space="preserve"> наименование или фамилию, имя, отчество (при наличии) и адрес оператора; дату издания акта оценки вреда; дату проведения оценки вреда; фамилию, имя, отчество (при наличии), должности лица (лиц), проводивших оценку вреда, его (их) подпись; степень вреда, которая может быть причинена субъекту персональных данных, определенная в соответствии с методикой оценки вреда.</w:t>
      </w:r>
      <w:proofErr w:type="gramEnd"/>
    </w:p>
    <w:p w:rsidR="00523462" w:rsidRDefault="00523462" w:rsidP="00C87674">
      <w:pPr>
        <w:tabs>
          <w:tab w:val="left" w:pos="0"/>
          <w:tab w:val="left" w:pos="2326"/>
        </w:tabs>
        <w:spacing w:before="41"/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2.3.4</w:t>
      </w:r>
      <w:r w:rsidRPr="00CD2CDA">
        <w:rPr>
          <w:rFonts w:ascii="PT Astra Serif" w:hAnsi="PT Astra Serif"/>
          <w:sz w:val="28"/>
          <w:szCs w:val="28"/>
        </w:rPr>
        <w:t xml:space="preserve"> Оценка</w:t>
      </w:r>
      <w:r w:rsidRPr="00CD2CD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вреда</w:t>
      </w:r>
      <w:r w:rsidRPr="00CD2CD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подлежит</w:t>
      </w:r>
      <w:r w:rsidRPr="00CD2CD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пересмотру</w:t>
      </w:r>
      <w:r w:rsidRPr="00CD2CD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не</w:t>
      </w:r>
      <w:r w:rsidRPr="00CD2CD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реже</w:t>
      </w:r>
      <w:r w:rsidRPr="00CD2CD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D2CDA">
        <w:rPr>
          <w:rFonts w:ascii="PT Astra Serif" w:hAnsi="PT Astra Serif"/>
          <w:sz w:val="28"/>
          <w:szCs w:val="28"/>
        </w:rPr>
        <w:t>1</w:t>
      </w:r>
      <w:r w:rsidRPr="00CD2CDA"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раза в год.</w:t>
      </w:r>
    </w:p>
    <w:p w:rsidR="00523462" w:rsidRPr="00327AE1" w:rsidRDefault="00523462" w:rsidP="00C87674">
      <w:pPr>
        <w:tabs>
          <w:tab w:val="left" w:pos="0"/>
        </w:tabs>
        <w:ind w:hanging="142"/>
        <w:rPr>
          <w:rFonts w:ascii="PT Astra Serif" w:hAnsi="PT Astra Serif"/>
          <w:highlight w:val="yellow"/>
          <w:lang w:eastAsia="ru-RU"/>
        </w:rPr>
      </w:pPr>
    </w:p>
    <w:sectPr w:rsidR="00523462" w:rsidRPr="00327AE1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2E" w:rsidRDefault="00DA012E">
      <w:r>
        <w:separator/>
      </w:r>
    </w:p>
  </w:endnote>
  <w:endnote w:type="continuationSeparator" w:id="0">
    <w:p w:rsidR="00DA012E" w:rsidRDefault="00DA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2E" w:rsidRDefault="00DA012E">
      <w:r>
        <w:separator/>
      </w:r>
    </w:p>
  </w:footnote>
  <w:footnote w:type="continuationSeparator" w:id="0">
    <w:p w:rsidR="00DA012E" w:rsidRDefault="00DA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674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F11F57"/>
    <w:multiLevelType w:val="hybridMultilevel"/>
    <w:tmpl w:val="8A3C8FBC"/>
    <w:lvl w:ilvl="0" w:tplc="520AA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AA1474"/>
    <w:multiLevelType w:val="hybridMultilevel"/>
    <w:tmpl w:val="25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9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60D7190"/>
    <w:multiLevelType w:val="multilevel"/>
    <w:tmpl w:val="D1A8D3EE"/>
    <w:lvl w:ilvl="0">
      <w:start w:val="1"/>
      <w:numFmt w:val="decimal"/>
      <w:lvlText w:val="%1."/>
      <w:lvlJc w:val="left"/>
      <w:pPr>
        <w:ind w:left="201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66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600"/>
      </w:pPr>
      <w:rPr>
        <w:rFonts w:hint="default"/>
        <w:lang w:val="ru-RU" w:eastAsia="en-US" w:bidi="ar-SA"/>
      </w:rPr>
    </w:lvl>
  </w:abstractNum>
  <w:abstractNum w:abstractNumId="13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950C2"/>
    <w:multiLevelType w:val="multilevel"/>
    <w:tmpl w:val="F73AE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2160"/>
      </w:pPr>
      <w:rPr>
        <w:rFonts w:hint="default"/>
      </w:rPr>
    </w:lvl>
  </w:abstractNum>
  <w:abstractNum w:abstractNumId="15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5B030FA"/>
    <w:multiLevelType w:val="hybridMultilevel"/>
    <w:tmpl w:val="CA7A3B24"/>
    <w:lvl w:ilvl="0" w:tplc="9BE8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4DE514BB"/>
    <w:multiLevelType w:val="multilevel"/>
    <w:tmpl w:val="1D1AF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732976"/>
    <w:multiLevelType w:val="multilevel"/>
    <w:tmpl w:val="A8CC23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2"/>
  </w:num>
  <w:num w:numId="6">
    <w:abstractNumId w:val="3"/>
  </w:num>
  <w:num w:numId="7">
    <w:abstractNumId w:val="23"/>
  </w:num>
  <w:num w:numId="8">
    <w:abstractNumId w:val="9"/>
  </w:num>
  <w:num w:numId="9">
    <w:abstractNumId w:val="24"/>
  </w:num>
  <w:num w:numId="10">
    <w:abstractNumId w:val="20"/>
  </w:num>
  <w:num w:numId="11">
    <w:abstractNumId w:val="26"/>
  </w:num>
  <w:num w:numId="12">
    <w:abstractNumId w:val="6"/>
  </w:num>
  <w:num w:numId="13">
    <w:abstractNumId w:val="29"/>
  </w:num>
  <w:num w:numId="14">
    <w:abstractNumId w:val="11"/>
  </w:num>
  <w:num w:numId="15">
    <w:abstractNumId w:val="18"/>
  </w:num>
  <w:num w:numId="16">
    <w:abstractNumId w:val="10"/>
  </w:num>
  <w:num w:numId="17">
    <w:abstractNumId w:val="15"/>
  </w:num>
  <w:num w:numId="18">
    <w:abstractNumId w:val="16"/>
  </w:num>
  <w:num w:numId="19">
    <w:abstractNumId w:val="13"/>
  </w:num>
  <w:num w:numId="20">
    <w:abstractNumId w:val="4"/>
  </w:num>
  <w:num w:numId="21">
    <w:abstractNumId w:val="31"/>
  </w:num>
  <w:num w:numId="22">
    <w:abstractNumId w:val="25"/>
  </w:num>
  <w:num w:numId="23">
    <w:abstractNumId w:val="27"/>
  </w:num>
  <w:num w:numId="24">
    <w:abstractNumId w:val="21"/>
  </w:num>
  <w:num w:numId="25">
    <w:abstractNumId w:val="30"/>
  </w:num>
  <w:num w:numId="26">
    <w:abstractNumId w:val="5"/>
  </w:num>
  <w:num w:numId="27">
    <w:abstractNumId w:val="17"/>
  </w:num>
  <w:num w:numId="28">
    <w:abstractNumId w:val="7"/>
  </w:num>
  <w:num w:numId="29">
    <w:abstractNumId w:val="12"/>
  </w:num>
  <w:num w:numId="30">
    <w:abstractNumId w:val="14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4386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95AE4"/>
    <w:rsid w:val="001A5FBD"/>
    <w:rsid w:val="001C32A8"/>
    <w:rsid w:val="001C7CE2"/>
    <w:rsid w:val="001E53E5"/>
    <w:rsid w:val="002013D6"/>
    <w:rsid w:val="0021412F"/>
    <w:rsid w:val="002147F8"/>
    <w:rsid w:val="002242AC"/>
    <w:rsid w:val="0023160A"/>
    <w:rsid w:val="00236560"/>
    <w:rsid w:val="00260B37"/>
    <w:rsid w:val="002633E1"/>
    <w:rsid w:val="002649DA"/>
    <w:rsid w:val="00270C3B"/>
    <w:rsid w:val="00287101"/>
    <w:rsid w:val="0029794D"/>
    <w:rsid w:val="002A16C1"/>
    <w:rsid w:val="002B057A"/>
    <w:rsid w:val="002B4FD2"/>
    <w:rsid w:val="002E54BE"/>
    <w:rsid w:val="002F6F6B"/>
    <w:rsid w:val="003211C2"/>
    <w:rsid w:val="00322635"/>
    <w:rsid w:val="00327AE1"/>
    <w:rsid w:val="00330C80"/>
    <w:rsid w:val="00383C4D"/>
    <w:rsid w:val="003A2384"/>
    <w:rsid w:val="003D216B"/>
    <w:rsid w:val="00402444"/>
    <w:rsid w:val="00463E57"/>
    <w:rsid w:val="0048387B"/>
    <w:rsid w:val="004964FF"/>
    <w:rsid w:val="004C74A2"/>
    <w:rsid w:val="005176A1"/>
    <w:rsid w:val="00523462"/>
    <w:rsid w:val="005B2800"/>
    <w:rsid w:val="005B3753"/>
    <w:rsid w:val="005C6B9A"/>
    <w:rsid w:val="005F6D36"/>
    <w:rsid w:val="005F7562"/>
    <w:rsid w:val="005F7DEF"/>
    <w:rsid w:val="00617624"/>
    <w:rsid w:val="00631C5C"/>
    <w:rsid w:val="006648B5"/>
    <w:rsid w:val="0067453E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D1C9F"/>
    <w:rsid w:val="008E5918"/>
    <w:rsid w:val="008F2E0C"/>
    <w:rsid w:val="009110D2"/>
    <w:rsid w:val="00924F06"/>
    <w:rsid w:val="009A3F65"/>
    <w:rsid w:val="009A7968"/>
    <w:rsid w:val="009F2D50"/>
    <w:rsid w:val="00A23C74"/>
    <w:rsid w:val="00A24EB9"/>
    <w:rsid w:val="00A333F8"/>
    <w:rsid w:val="00A53FEC"/>
    <w:rsid w:val="00AE2651"/>
    <w:rsid w:val="00B0593F"/>
    <w:rsid w:val="00B33911"/>
    <w:rsid w:val="00B40989"/>
    <w:rsid w:val="00B562C1"/>
    <w:rsid w:val="00B63641"/>
    <w:rsid w:val="00BA4658"/>
    <w:rsid w:val="00BD2261"/>
    <w:rsid w:val="00C0590B"/>
    <w:rsid w:val="00C1289C"/>
    <w:rsid w:val="00C87674"/>
    <w:rsid w:val="00CC4111"/>
    <w:rsid w:val="00CF25B5"/>
    <w:rsid w:val="00CF3559"/>
    <w:rsid w:val="00D373CD"/>
    <w:rsid w:val="00D55561"/>
    <w:rsid w:val="00DA012E"/>
    <w:rsid w:val="00E03E77"/>
    <w:rsid w:val="00E06FAE"/>
    <w:rsid w:val="00E11B07"/>
    <w:rsid w:val="00E41E47"/>
    <w:rsid w:val="00E64EDE"/>
    <w:rsid w:val="00E727C9"/>
    <w:rsid w:val="00E735F5"/>
    <w:rsid w:val="00E953D4"/>
    <w:rsid w:val="00E96CE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CC99-105E-4918-A880-881F9ED6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109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13</cp:revision>
  <cp:lastPrinted>2024-04-09T08:38:00Z</cp:lastPrinted>
  <dcterms:created xsi:type="dcterms:W3CDTF">2023-03-28T12:31:00Z</dcterms:created>
  <dcterms:modified xsi:type="dcterms:W3CDTF">2024-04-09T08:42:00Z</dcterms:modified>
</cp:coreProperties>
</file>