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060D6B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</w:p>
    <w:p w:rsidR="00180D89" w:rsidRDefault="00180D89" w:rsidP="00EF63A1">
      <w:pPr>
        <w:pStyle w:val="ConsPlusNormal"/>
        <w:ind w:right="-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7FF">
        <w:rPr>
          <w:rFonts w:ascii="Times New Roman" w:hAnsi="Times New Roman" w:cs="Times New Roman"/>
          <w:b/>
          <w:sz w:val="28"/>
          <w:szCs w:val="28"/>
        </w:rPr>
        <w:t>«Комплексное развитие сельских территорий Плавского района»</w:t>
      </w:r>
    </w:p>
    <w:p w:rsidR="00EF63A1" w:rsidRPr="00EF63A1" w:rsidRDefault="00CC19B3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 xml:space="preserve">за </w:t>
      </w:r>
      <w:r w:rsidR="004C1BEA">
        <w:rPr>
          <w:rFonts w:ascii="PT Astra Serif" w:hAnsi="PT Astra Serif" w:cs="Times New Roman"/>
          <w:b/>
          <w:sz w:val="26"/>
          <w:szCs w:val="26"/>
          <w:u w:val="single"/>
        </w:rPr>
        <w:t>9 месяцев</w:t>
      </w:r>
      <w:r>
        <w:rPr>
          <w:rFonts w:ascii="PT Astra Serif" w:hAnsi="PT Astra Serif" w:cs="Times New Roman"/>
          <w:b/>
          <w:sz w:val="26"/>
          <w:szCs w:val="26"/>
          <w:u w:val="single"/>
        </w:rPr>
        <w:t xml:space="preserve"> 2024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187F90" w:rsidRPr="00AE5598" w:rsidRDefault="00187F90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357361">
        <w:tc>
          <w:tcPr>
            <w:tcW w:w="1905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001293" w:rsidRPr="00AE5598" w:rsidTr="00180D89">
        <w:trPr>
          <w:trHeight w:val="2298"/>
        </w:trPr>
        <w:tc>
          <w:tcPr>
            <w:tcW w:w="1905" w:type="dxa"/>
            <w:vMerge w:val="restart"/>
          </w:tcPr>
          <w:p w:rsidR="00001293" w:rsidRPr="00121E74" w:rsidRDefault="00001293" w:rsidP="00CD4226">
            <w:pPr>
              <w:jc w:val="both"/>
              <w:rPr>
                <w:b/>
                <w:i/>
              </w:rPr>
            </w:pPr>
            <w:r w:rsidRPr="00121E74">
              <w:rPr>
                <w:b/>
                <w:i/>
              </w:rPr>
              <w:t xml:space="preserve">Муниципальный проект </w:t>
            </w:r>
          </w:p>
          <w:p w:rsidR="00001293" w:rsidRPr="00121E74" w:rsidRDefault="00001293" w:rsidP="00180D89">
            <w:pPr>
              <w:pStyle w:val="ConsPlusNormal"/>
              <w:ind w:firstLine="0"/>
            </w:pPr>
            <w:r w:rsidRPr="00121E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«Современный облик сельских территорий»</w:t>
            </w:r>
          </w:p>
          <w:p w:rsidR="00001293" w:rsidRPr="00121E74" w:rsidRDefault="00001293" w:rsidP="00CD42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Муниципальный проект «Комплексная борьба с борщевиком Сосновского»</w:t>
            </w:r>
          </w:p>
        </w:tc>
        <w:tc>
          <w:tcPr>
            <w:tcW w:w="1843" w:type="dxa"/>
            <w:vMerge w:val="restart"/>
            <w:vAlign w:val="center"/>
          </w:tcPr>
          <w:p w:rsidR="00001293" w:rsidRPr="00121E74" w:rsidRDefault="00001293" w:rsidP="00CD4226">
            <w:pPr>
              <w:jc w:val="center"/>
            </w:pPr>
            <w:r w:rsidRPr="00121E74">
              <w:rPr>
                <w:bCs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  <w:p w:rsidR="00001293" w:rsidRPr="00121E74" w:rsidRDefault="00001293" w:rsidP="00CD4226">
            <w:pPr>
              <w:jc w:val="center"/>
            </w:pPr>
            <w:r w:rsidRPr="00121E74">
              <w:rPr>
                <w:bCs/>
              </w:rPr>
              <w:t xml:space="preserve">Комитет по вопросам имущественных отношений, экономического развития, предпринимательства администрации муниципального </w:t>
            </w:r>
            <w:r w:rsidRPr="00121E74">
              <w:rPr>
                <w:bCs/>
              </w:rPr>
              <w:lastRenderedPageBreak/>
              <w:t>образования Плавский район</w:t>
            </w:r>
          </w:p>
        </w:tc>
        <w:tc>
          <w:tcPr>
            <w:tcW w:w="1559" w:type="dxa"/>
          </w:tcPr>
          <w:p w:rsidR="00001293" w:rsidRDefault="00001293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001293" w:rsidRDefault="00001293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Pr="00D91EE7" w:rsidRDefault="00001293" w:rsidP="00B260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:rsidR="00001293" w:rsidRPr="00AE5598" w:rsidRDefault="00D80C2A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918,9</w:t>
            </w:r>
          </w:p>
        </w:tc>
        <w:tc>
          <w:tcPr>
            <w:tcW w:w="2409" w:type="dxa"/>
            <w:vMerge w:val="restart"/>
          </w:tcPr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Pr="001E55EE" w:rsidRDefault="001E55EE" w:rsidP="00F60C37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971,9</w:t>
            </w:r>
            <w:bookmarkStart w:id="0" w:name="_GoBack"/>
            <w:bookmarkEnd w:id="0"/>
          </w:p>
        </w:tc>
        <w:tc>
          <w:tcPr>
            <w:tcW w:w="1418" w:type="dxa"/>
          </w:tcPr>
          <w:p w:rsidR="00001293" w:rsidRPr="00180D89" w:rsidRDefault="00001293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01293" w:rsidRPr="00001293" w:rsidRDefault="00001293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Pr="00187F90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</w:tc>
      </w:tr>
      <w:tr w:rsidR="00001293" w:rsidRPr="00AE5598" w:rsidTr="0007634D">
        <w:trPr>
          <w:trHeight w:val="2132"/>
        </w:trPr>
        <w:tc>
          <w:tcPr>
            <w:tcW w:w="1905" w:type="dxa"/>
            <w:vMerge/>
          </w:tcPr>
          <w:p w:rsidR="00001293" w:rsidRPr="00D91EE7" w:rsidRDefault="00001293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01293" w:rsidRPr="00D91EE7" w:rsidRDefault="0000129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1293" w:rsidRDefault="00001293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001293" w:rsidRPr="00D91EE7" w:rsidRDefault="00D80C2A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53,0</w:t>
            </w:r>
          </w:p>
        </w:tc>
        <w:tc>
          <w:tcPr>
            <w:tcW w:w="2409" w:type="dxa"/>
            <w:vMerge/>
          </w:tcPr>
          <w:p w:rsidR="00001293" w:rsidRPr="00180D89" w:rsidRDefault="00001293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01293" w:rsidRPr="003A750B" w:rsidRDefault="00001293" w:rsidP="003A75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01293" w:rsidRPr="00001293" w:rsidRDefault="00001293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vMerge/>
          </w:tcPr>
          <w:p w:rsidR="00001293" w:rsidRPr="00187F90" w:rsidRDefault="00001293" w:rsidP="00D91EE7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</w:p>
        </w:tc>
      </w:tr>
      <w:tr w:rsidR="00180D89" w:rsidRPr="00AE5598" w:rsidTr="00180D89">
        <w:trPr>
          <w:trHeight w:val="1350"/>
        </w:trPr>
        <w:tc>
          <w:tcPr>
            <w:tcW w:w="1905" w:type="dxa"/>
            <w:vMerge w:val="restart"/>
          </w:tcPr>
          <w:p w:rsidR="00180D89" w:rsidRPr="00121E74" w:rsidRDefault="00180D89" w:rsidP="00CD4226">
            <w:pPr>
              <w:tabs>
                <w:tab w:val="left" w:pos="654"/>
              </w:tabs>
              <w:jc w:val="both"/>
              <w:rPr>
                <w:b/>
                <w:bCs/>
                <w:i/>
                <w:iCs/>
              </w:rPr>
            </w:pPr>
            <w:r w:rsidRPr="00121E74">
              <w:rPr>
                <w:b/>
                <w:bCs/>
                <w:i/>
                <w:iCs/>
              </w:rPr>
              <w:lastRenderedPageBreak/>
              <w:t xml:space="preserve">Муниципальный проект </w:t>
            </w:r>
          </w:p>
          <w:p w:rsidR="00180D89" w:rsidRPr="00121E74" w:rsidRDefault="00180D89" w:rsidP="00CD4226">
            <w:pPr>
              <w:tabs>
                <w:tab w:val="left" w:pos="654"/>
              </w:tabs>
              <w:jc w:val="both"/>
              <w:rPr>
                <w:b/>
                <w:spacing w:val="-2"/>
              </w:rPr>
            </w:pPr>
            <w:r w:rsidRPr="00121E74">
              <w:rPr>
                <w:b/>
                <w:i/>
              </w:rPr>
              <w:t>«Развитие газоснабжения и водоснабжения на сельской территории»</w:t>
            </w:r>
          </w:p>
        </w:tc>
        <w:tc>
          <w:tcPr>
            <w:tcW w:w="1843" w:type="dxa"/>
            <w:vMerge w:val="restart"/>
            <w:vAlign w:val="center"/>
          </w:tcPr>
          <w:p w:rsidR="00180D89" w:rsidRPr="00121E74" w:rsidRDefault="00180D89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180D89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180D89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180D89" w:rsidRPr="00D91EE7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:rsidR="00180D89" w:rsidRPr="00AE5598" w:rsidRDefault="00001293" w:rsidP="005739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180D89" w:rsidRPr="00EF56F6" w:rsidRDefault="00001293" w:rsidP="004D4F0B">
            <w:pPr>
              <w:pStyle w:val="ConsPlusNormal"/>
              <w:tabs>
                <w:tab w:val="center" w:pos="1569"/>
              </w:tabs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180D89" w:rsidRPr="00AE5598" w:rsidRDefault="00180D89" w:rsidP="005739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D4F0B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</w:tcPr>
          <w:p w:rsidR="00180D89" w:rsidRPr="00AE5598" w:rsidRDefault="004D4F0B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180D89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180D89" w:rsidRPr="00187F90" w:rsidRDefault="00180D89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180D89" w:rsidRPr="00AE5598" w:rsidTr="0007634D">
        <w:trPr>
          <w:trHeight w:val="1140"/>
        </w:trPr>
        <w:tc>
          <w:tcPr>
            <w:tcW w:w="1905" w:type="dxa"/>
            <w:vMerge/>
          </w:tcPr>
          <w:p w:rsidR="00180D89" w:rsidRPr="00121E74" w:rsidRDefault="00180D89" w:rsidP="00CD4226">
            <w:pPr>
              <w:tabs>
                <w:tab w:val="left" w:pos="654"/>
              </w:tabs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:rsidR="00180D89" w:rsidRPr="00121E74" w:rsidRDefault="00180D89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80D89" w:rsidRPr="00D91EE7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180D89" w:rsidRDefault="00001293" w:rsidP="004D4F0B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180D89" w:rsidRDefault="00001293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180D89" w:rsidRDefault="004D4F0B" w:rsidP="004D4F0B">
            <w:pPr>
              <w:pStyle w:val="ConsPlusNormal"/>
              <w:tabs>
                <w:tab w:val="center" w:pos="1008"/>
              </w:tabs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5739E7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</w:tcPr>
          <w:p w:rsidR="00180D89" w:rsidRDefault="005739E7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D4F0B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180D89" w:rsidRDefault="005739E7" w:rsidP="00180D89">
            <w:pPr>
              <w:pStyle w:val="ConsPlusNormal"/>
              <w:ind w:right="-2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180D89" w:rsidRPr="00AE5598" w:rsidTr="00180D89">
        <w:trPr>
          <w:trHeight w:val="1860"/>
        </w:trPr>
        <w:tc>
          <w:tcPr>
            <w:tcW w:w="1905" w:type="dxa"/>
            <w:vMerge w:val="restart"/>
          </w:tcPr>
          <w:p w:rsidR="00180D89" w:rsidRPr="00121E74" w:rsidRDefault="00180D89" w:rsidP="00CD4226">
            <w:pPr>
              <w:tabs>
                <w:tab w:val="left" w:pos="654"/>
              </w:tabs>
              <w:jc w:val="both"/>
              <w:rPr>
                <w:b/>
                <w:spacing w:val="-2"/>
              </w:rPr>
            </w:pPr>
            <w:r w:rsidRPr="00121E74">
              <w:rPr>
                <w:b/>
                <w:bCs/>
                <w:i/>
                <w:iCs/>
              </w:rPr>
              <w:t>Комплекс процессных мероприятий «Стимулирование мер по созданию высокодоходных промышленных сельскохозяйственных комплексов»</w:t>
            </w:r>
          </w:p>
        </w:tc>
        <w:tc>
          <w:tcPr>
            <w:tcW w:w="1843" w:type="dxa"/>
            <w:vMerge w:val="restart"/>
            <w:vAlign w:val="center"/>
          </w:tcPr>
          <w:p w:rsidR="00180D89" w:rsidRPr="00121E74" w:rsidRDefault="00180D89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Комитет по вопросам имущественных отношений, экономического развития, предпринимательства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180D89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180D89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180D89" w:rsidRPr="00D91EE7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180D89" w:rsidRDefault="005739E7" w:rsidP="005739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D4F0B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2409" w:type="dxa"/>
          </w:tcPr>
          <w:p w:rsidR="00180D89" w:rsidRDefault="004D4F0B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5739E7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180D89" w:rsidRPr="00AE5598" w:rsidRDefault="005739E7" w:rsidP="005739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D4F0B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</w:tcPr>
          <w:p w:rsidR="00180D89" w:rsidRPr="00AE5598" w:rsidRDefault="004D4F0B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5739E7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180D89" w:rsidRPr="00187F90" w:rsidRDefault="005739E7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5739E7" w:rsidRPr="00AE5598" w:rsidTr="0007634D">
        <w:trPr>
          <w:trHeight w:val="1455"/>
        </w:trPr>
        <w:tc>
          <w:tcPr>
            <w:tcW w:w="1905" w:type="dxa"/>
            <w:vMerge/>
          </w:tcPr>
          <w:p w:rsidR="005739E7" w:rsidRPr="00121E74" w:rsidRDefault="005739E7" w:rsidP="00CD4226">
            <w:pPr>
              <w:tabs>
                <w:tab w:val="left" w:pos="654"/>
              </w:tabs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:rsidR="005739E7" w:rsidRPr="00121E74" w:rsidRDefault="005739E7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5739E7" w:rsidRPr="00946854" w:rsidRDefault="005739E7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946854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5739E7" w:rsidRDefault="00896319" w:rsidP="005739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15,0</w:t>
            </w:r>
          </w:p>
        </w:tc>
        <w:tc>
          <w:tcPr>
            <w:tcW w:w="2409" w:type="dxa"/>
          </w:tcPr>
          <w:p w:rsidR="005739E7" w:rsidRDefault="00001293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5739E7" w:rsidRPr="00AE5598" w:rsidRDefault="005739E7" w:rsidP="005739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D4F0B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</w:tcPr>
          <w:p w:rsidR="005739E7" w:rsidRPr="00AE5598" w:rsidRDefault="004D4F0B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5739E7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5739E7" w:rsidRPr="00187F90" w:rsidRDefault="005739E7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180D89">
        <w:trPr>
          <w:trHeight w:val="1470"/>
        </w:trPr>
        <w:tc>
          <w:tcPr>
            <w:tcW w:w="1905" w:type="dxa"/>
            <w:vMerge w:val="restart"/>
          </w:tcPr>
          <w:p w:rsidR="004D4F0B" w:rsidRPr="00121E74" w:rsidRDefault="004D4F0B" w:rsidP="00CD4226">
            <w:pPr>
              <w:jc w:val="center"/>
              <w:rPr>
                <w:b/>
              </w:rPr>
            </w:pPr>
            <w:r w:rsidRPr="00121E74">
              <w:rPr>
                <w:b/>
                <w:i/>
              </w:rPr>
              <w:lastRenderedPageBreak/>
              <w:t>Комплекс процессных мероприятий «Повышение уровня и качества жизни населения, проживающего в сельской местности»</w:t>
            </w:r>
          </w:p>
        </w:tc>
        <w:tc>
          <w:tcPr>
            <w:tcW w:w="1843" w:type="dxa"/>
            <w:vMerge w:val="restart"/>
            <w:vAlign w:val="center"/>
          </w:tcPr>
          <w:p w:rsidR="004D4F0B" w:rsidRPr="00121E74" w:rsidRDefault="004D4F0B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4D4F0B" w:rsidRPr="00D91EE7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07634D">
        <w:trPr>
          <w:trHeight w:val="1305"/>
        </w:trPr>
        <w:tc>
          <w:tcPr>
            <w:tcW w:w="1905" w:type="dxa"/>
            <w:vMerge/>
          </w:tcPr>
          <w:p w:rsidR="004D4F0B" w:rsidRPr="00121E74" w:rsidRDefault="004D4F0B" w:rsidP="00CD4226">
            <w:pPr>
              <w:jc w:val="center"/>
              <w:rPr>
                <w:b/>
                <w:i/>
              </w:rPr>
            </w:pPr>
          </w:p>
        </w:tc>
        <w:tc>
          <w:tcPr>
            <w:tcW w:w="1843" w:type="dxa"/>
            <w:vMerge/>
            <w:vAlign w:val="center"/>
          </w:tcPr>
          <w:p w:rsidR="004D4F0B" w:rsidRPr="00121E74" w:rsidRDefault="004D4F0B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180D89">
        <w:trPr>
          <w:trHeight w:val="1425"/>
        </w:trPr>
        <w:tc>
          <w:tcPr>
            <w:tcW w:w="1905" w:type="dxa"/>
            <w:vMerge w:val="restart"/>
          </w:tcPr>
          <w:p w:rsidR="004D4F0B" w:rsidRPr="00121E74" w:rsidRDefault="004D4F0B" w:rsidP="00CD4226">
            <w:pPr>
              <w:rPr>
                <w:highlight w:val="green"/>
              </w:rPr>
            </w:pPr>
            <w:r w:rsidRPr="00121E74">
              <w:rPr>
                <w:b/>
                <w:bCs/>
                <w:i/>
                <w:iCs/>
              </w:rPr>
              <w:t>Комплекс процессных мероприятий  "Газификация населенных пунктов"</w:t>
            </w:r>
          </w:p>
        </w:tc>
        <w:tc>
          <w:tcPr>
            <w:tcW w:w="1843" w:type="dxa"/>
            <w:vMerge w:val="restart"/>
            <w:vAlign w:val="center"/>
          </w:tcPr>
          <w:p w:rsidR="004D4F0B" w:rsidRPr="00121E74" w:rsidRDefault="004D4F0B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4D4F0B" w:rsidRPr="00D91EE7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07634D">
        <w:trPr>
          <w:trHeight w:val="1065"/>
        </w:trPr>
        <w:tc>
          <w:tcPr>
            <w:tcW w:w="1905" w:type="dxa"/>
            <w:vMerge/>
          </w:tcPr>
          <w:p w:rsidR="004D4F0B" w:rsidRPr="00121E74" w:rsidRDefault="004D4F0B" w:rsidP="00CD4226">
            <w:pPr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:rsidR="004D4F0B" w:rsidRPr="00121E74" w:rsidRDefault="004D4F0B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180D89">
        <w:trPr>
          <w:trHeight w:val="1485"/>
        </w:trPr>
        <w:tc>
          <w:tcPr>
            <w:tcW w:w="1905" w:type="dxa"/>
            <w:vMerge w:val="restart"/>
          </w:tcPr>
          <w:p w:rsidR="004D4F0B" w:rsidRPr="00121E74" w:rsidRDefault="004D4F0B" w:rsidP="00CD4226">
            <w:pPr>
              <w:jc w:val="center"/>
              <w:rPr>
                <w:b/>
              </w:rPr>
            </w:pPr>
            <w:r w:rsidRPr="00121E74">
              <w:rPr>
                <w:b/>
                <w:bCs/>
                <w:i/>
                <w:iCs/>
              </w:rPr>
              <w:t xml:space="preserve">Комплекс процессных  мероприятий «Капитальный ремонт сети </w:t>
            </w:r>
            <w:r w:rsidRPr="00121E74">
              <w:rPr>
                <w:b/>
                <w:bCs/>
                <w:i/>
                <w:iCs/>
              </w:rPr>
              <w:lastRenderedPageBreak/>
              <w:t xml:space="preserve">водоснабжения д. </w:t>
            </w:r>
            <w:proofErr w:type="gramStart"/>
            <w:r w:rsidRPr="00121E74">
              <w:rPr>
                <w:b/>
                <w:bCs/>
                <w:i/>
                <w:iCs/>
              </w:rPr>
              <w:t>Юрьево</w:t>
            </w:r>
            <w:proofErr w:type="gramEnd"/>
            <w:r w:rsidRPr="00121E74">
              <w:rPr>
                <w:b/>
                <w:bCs/>
                <w:i/>
                <w:iCs/>
              </w:rPr>
              <w:t xml:space="preserve"> Плавского района Тульской области»</w:t>
            </w:r>
          </w:p>
        </w:tc>
        <w:tc>
          <w:tcPr>
            <w:tcW w:w="1843" w:type="dxa"/>
            <w:vMerge w:val="restart"/>
          </w:tcPr>
          <w:p w:rsidR="004D4F0B" w:rsidRPr="00121E74" w:rsidRDefault="004D4F0B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Управление строительства и жилищно-коммунального хозяйства </w:t>
            </w: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4D4F0B" w:rsidRPr="00D91EE7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07634D">
        <w:trPr>
          <w:trHeight w:val="1275"/>
        </w:trPr>
        <w:tc>
          <w:tcPr>
            <w:tcW w:w="1905" w:type="dxa"/>
            <w:vMerge/>
          </w:tcPr>
          <w:p w:rsidR="004D4F0B" w:rsidRPr="00121E74" w:rsidRDefault="004D4F0B" w:rsidP="00CD422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vMerge/>
          </w:tcPr>
          <w:p w:rsidR="004D4F0B" w:rsidRPr="00121E74" w:rsidRDefault="004D4F0B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180D89">
        <w:trPr>
          <w:trHeight w:val="3705"/>
        </w:trPr>
        <w:tc>
          <w:tcPr>
            <w:tcW w:w="1905" w:type="dxa"/>
            <w:vMerge w:val="restart"/>
          </w:tcPr>
          <w:p w:rsidR="004D4F0B" w:rsidRPr="00121E74" w:rsidRDefault="004D4F0B" w:rsidP="00CD4226">
            <w:pPr>
              <w:contextualSpacing/>
              <w:rPr>
                <w:i/>
              </w:rPr>
            </w:pPr>
            <w:r w:rsidRPr="00121E74">
              <w:rPr>
                <w:b/>
                <w:i/>
              </w:rPr>
              <w:lastRenderedPageBreak/>
              <w:t xml:space="preserve">Комплекс процессных мероприятий «Строительство и реконструкция автомобильных дорог общего пользования с твердым покрытием,ведущих от сети автомобильных </w:t>
            </w:r>
            <w:r w:rsidRPr="00121E74">
              <w:rPr>
                <w:b/>
                <w:i/>
              </w:rPr>
              <w:lastRenderedPageBreak/>
              <w:t>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продукции»</w:t>
            </w:r>
          </w:p>
        </w:tc>
        <w:tc>
          <w:tcPr>
            <w:tcW w:w="1843" w:type="dxa"/>
            <w:vMerge w:val="restart"/>
          </w:tcPr>
          <w:p w:rsidR="004D4F0B" w:rsidRPr="00121E74" w:rsidRDefault="004D4F0B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4D4F0B" w:rsidRDefault="004D4F0B" w:rsidP="00CD4226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4D4F0B" w:rsidRPr="00D91EE7" w:rsidRDefault="004D4F0B" w:rsidP="00CD4226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07634D">
        <w:trPr>
          <w:trHeight w:val="3735"/>
        </w:trPr>
        <w:tc>
          <w:tcPr>
            <w:tcW w:w="1905" w:type="dxa"/>
            <w:vMerge/>
          </w:tcPr>
          <w:p w:rsidR="004D4F0B" w:rsidRPr="00121E74" w:rsidRDefault="004D4F0B" w:rsidP="00CD4226">
            <w:pPr>
              <w:contextualSpacing/>
              <w:rPr>
                <w:b/>
                <w:i/>
              </w:rPr>
            </w:pPr>
          </w:p>
        </w:tc>
        <w:tc>
          <w:tcPr>
            <w:tcW w:w="1843" w:type="dxa"/>
            <w:vMerge/>
          </w:tcPr>
          <w:p w:rsidR="004D4F0B" w:rsidRPr="00121E74" w:rsidRDefault="004D4F0B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DC4F99" w:rsidRPr="00AE5598" w:rsidTr="00DC4F99">
        <w:trPr>
          <w:trHeight w:val="1455"/>
        </w:trPr>
        <w:tc>
          <w:tcPr>
            <w:tcW w:w="1905" w:type="dxa"/>
            <w:vMerge w:val="restart"/>
          </w:tcPr>
          <w:p w:rsidR="00DC4F99" w:rsidRPr="00121E74" w:rsidRDefault="00001293" w:rsidP="00CD4226">
            <w:pPr>
              <w:contextualSpacing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Муниципальный проект </w:t>
            </w:r>
            <w:r w:rsidR="00DC4F99">
              <w:rPr>
                <w:b/>
                <w:i/>
              </w:rPr>
              <w:t>«Развитие отраслей и техническая модернизация агропромышленного комплекса»</w:t>
            </w:r>
          </w:p>
        </w:tc>
        <w:tc>
          <w:tcPr>
            <w:tcW w:w="1843" w:type="dxa"/>
            <w:vMerge w:val="restart"/>
          </w:tcPr>
          <w:p w:rsidR="00DC4F99" w:rsidRPr="00121E74" w:rsidRDefault="00DC4F99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DC4F99" w:rsidRDefault="00DC4F99" w:rsidP="00DC4F99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DC4F99" w:rsidRPr="00D91EE7" w:rsidRDefault="00DC4F9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DC4F99" w:rsidRDefault="00DC4F99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</w:tcPr>
          <w:p w:rsidR="00DC4F99" w:rsidRDefault="00DC4F99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DC4F99" w:rsidRPr="00AE5598" w:rsidTr="0007634D">
        <w:trPr>
          <w:trHeight w:val="2460"/>
        </w:trPr>
        <w:tc>
          <w:tcPr>
            <w:tcW w:w="1905" w:type="dxa"/>
            <w:vMerge/>
          </w:tcPr>
          <w:p w:rsidR="00DC4F99" w:rsidRDefault="00DC4F99" w:rsidP="00CD4226">
            <w:pPr>
              <w:contextualSpacing/>
              <w:rPr>
                <w:b/>
                <w:i/>
              </w:rPr>
            </w:pPr>
          </w:p>
        </w:tc>
        <w:tc>
          <w:tcPr>
            <w:tcW w:w="1843" w:type="dxa"/>
            <w:vMerge/>
          </w:tcPr>
          <w:p w:rsidR="00DC4F99" w:rsidRPr="00121E74" w:rsidRDefault="00DC4F99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C4F99" w:rsidRDefault="00DC4F99" w:rsidP="00DC4F99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2409" w:type="dxa"/>
          </w:tcPr>
          <w:p w:rsidR="00DC4F99" w:rsidRDefault="00DC4F99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</w:tcPr>
          <w:p w:rsidR="00DC4F99" w:rsidRDefault="00DC4F99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001293" w:rsidRPr="00AE5598" w:rsidTr="00DC4F99">
        <w:trPr>
          <w:trHeight w:val="1305"/>
        </w:trPr>
        <w:tc>
          <w:tcPr>
            <w:tcW w:w="1905" w:type="dxa"/>
            <w:vMerge w:val="restart"/>
          </w:tcPr>
          <w:p w:rsidR="00001293" w:rsidRDefault="00001293" w:rsidP="00CD4226">
            <w:pPr>
              <w:contextualSpacing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Муниципальный проект</w:t>
            </w:r>
          </w:p>
          <w:p w:rsidR="00001293" w:rsidRDefault="00001293" w:rsidP="00CD4226">
            <w:pPr>
              <w:contextualSpacing/>
              <w:rPr>
                <w:b/>
                <w:i/>
              </w:rPr>
            </w:pPr>
            <w:r>
              <w:rPr>
                <w:b/>
                <w:i/>
              </w:rPr>
              <w:t>«Субсидии на подготовку межевания земельных участков и на проведение кадастровых работ»</w:t>
            </w:r>
          </w:p>
        </w:tc>
        <w:tc>
          <w:tcPr>
            <w:tcW w:w="1843" w:type="dxa"/>
            <w:vMerge w:val="restart"/>
          </w:tcPr>
          <w:p w:rsidR="00001293" w:rsidRPr="00121E74" w:rsidRDefault="00001293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Комитет по вопросам имущественных отношений, экономического развития, предпринимательства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001293" w:rsidRDefault="00001293" w:rsidP="00DC4F99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001293" w:rsidRPr="00D91EE7" w:rsidRDefault="00001293" w:rsidP="00DC4F99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001293" w:rsidRDefault="00001293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372,9</w:t>
            </w:r>
          </w:p>
        </w:tc>
        <w:tc>
          <w:tcPr>
            <w:tcW w:w="2409" w:type="dxa"/>
          </w:tcPr>
          <w:p w:rsidR="00001293" w:rsidRDefault="00001293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001293" w:rsidRDefault="00001293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01293" w:rsidRDefault="00001293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001293" w:rsidRDefault="00001293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001293" w:rsidRPr="00AE5598" w:rsidTr="00001293">
        <w:trPr>
          <w:trHeight w:val="1365"/>
        </w:trPr>
        <w:tc>
          <w:tcPr>
            <w:tcW w:w="1905" w:type="dxa"/>
            <w:vMerge/>
          </w:tcPr>
          <w:p w:rsidR="00001293" w:rsidRDefault="00001293" w:rsidP="00CD4226">
            <w:pPr>
              <w:contextualSpacing/>
              <w:rPr>
                <w:b/>
                <w:i/>
              </w:rPr>
            </w:pPr>
          </w:p>
        </w:tc>
        <w:tc>
          <w:tcPr>
            <w:tcW w:w="1843" w:type="dxa"/>
            <w:vMerge/>
          </w:tcPr>
          <w:p w:rsidR="00001293" w:rsidRPr="00121E74" w:rsidRDefault="00001293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01293" w:rsidRPr="00D91EE7" w:rsidRDefault="00001293" w:rsidP="00DC4F99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001293" w:rsidRDefault="00B36EB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001293" w:rsidRDefault="00001293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001293" w:rsidRDefault="00001293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01293" w:rsidRDefault="00001293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001293" w:rsidRDefault="00001293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001293" w:rsidRPr="00AE5598" w:rsidTr="0007634D">
        <w:trPr>
          <w:trHeight w:val="1005"/>
        </w:trPr>
        <w:tc>
          <w:tcPr>
            <w:tcW w:w="1905" w:type="dxa"/>
            <w:vMerge/>
          </w:tcPr>
          <w:p w:rsidR="00001293" w:rsidRDefault="00001293" w:rsidP="00CD4226">
            <w:pPr>
              <w:contextualSpacing/>
              <w:rPr>
                <w:b/>
                <w:i/>
              </w:rPr>
            </w:pPr>
          </w:p>
        </w:tc>
        <w:tc>
          <w:tcPr>
            <w:tcW w:w="1843" w:type="dxa"/>
            <w:vMerge/>
          </w:tcPr>
          <w:p w:rsidR="00001293" w:rsidRPr="00121E74" w:rsidRDefault="00001293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01293" w:rsidRPr="00D91EE7" w:rsidRDefault="00001293" w:rsidP="0000129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985" w:type="dxa"/>
          </w:tcPr>
          <w:p w:rsidR="00001293" w:rsidRDefault="00001293" w:rsidP="00001293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1008,1</w:t>
            </w:r>
          </w:p>
        </w:tc>
        <w:tc>
          <w:tcPr>
            <w:tcW w:w="2409" w:type="dxa"/>
          </w:tcPr>
          <w:p w:rsidR="00001293" w:rsidRDefault="00001293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001293" w:rsidRDefault="00001293" w:rsidP="0000129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01293" w:rsidRDefault="00001293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001293" w:rsidRDefault="00001293" w:rsidP="00001293">
            <w:pPr>
              <w:pStyle w:val="ConsPlusNormal"/>
              <w:ind w:right="-2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</w:tbl>
    <w:p w:rsidR="005739E7" w:rsidRPr="005739E7" w:rsidRDefault="005739E7" w:rsidP="005739E7">
      <w:pPr>
        <w:ind w:right="-2"/>
        <w:rPr>
          <w:b/>
        </w:rPr>
      </w:pPr>
      <w:r w:rsidRPr="005739E7">
        <w:rPr>
          <w:b/>
        </w:rPr>
        <w:t xml:space="preserve">Председатель комитета по вопросам имущественных отношений, </w:t>
      </w:r>
    </w:p>
    <w:p w:rsidR="005739E7" w:rsidRPr="005739E7" w:rsidRDefault="005739E7" w:rsidP="005739E7">
      <w:pPr>
        <w:ind w:right="-2"/>
        <w:rPr>
          <w:rFonts w:ascii="PT Astra Serif" w:hAnsi="PT Astra Serif"/>
          <w:b/>
        </w:rPr>
      </w:pPr>
      <w:r w:rsidRPr="005739E7">
        <w:rPr>
          <w:b/>
        </w:rPr>
        <w:t>экономического развития, предпринимательства администрации МО Плавский район                             Н.В. Вострикова</w:t>
      </w:r>
    </w:p>
    <w:p w:rsidR="00060D6B" w:rsidRDefault="00060D6B" w:rsidP="00060D6B">
      <w:pPr>
        <w:tabs>
          <w:tab w:val="left" w:pos="2374"/>
        </w:tabs>
        <w:rPr>
          <w:rFonts w:eastAsia="Calibri"/>
          <w:b/>
        </w:rPr>
      </w:pPr>
    </w:p>
    <w:p w:rsidR="00060D6B" w:rsidRDefault="00060D6B" w:rsidP="00060D6B">
      <w:pPr>
        <w:rPr>
          <w:rFonts w:ascii="PT Astra Serif" w:hAnsi="PT Astra Serif"/>
          <w:vertAlign w:val="superscript"/>
        </w:rPr>
      </w:pPr>
      <w:proofErr w:type="gramStart"/>
      <w:r>
        <w:rPr>
          <w:rFonts w:ascii="PT Astra Serif" w:hAnsi="PT Astra Serif"/>
          <w:vertAlign w:val="superscript"/>
        </w:rPr>
        <w:t>(</w:t>
      </w:r>
      <w:r w:rsidRPr="00AE5598">
        <w:rPr>
          <w:rFonts w:ascii="PT Astra Serif" w:hAnsi="PT Astra Serif"/>
          <w:vertAlign w:val="superscript"/>
        </w:rPr>
        <w:t>должность лица, ответственного за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(Ф.И.О.)</w:t>
      </w:r>
      <w:proofErr w:type="gramEnd"/>
    </w:p>
    <w:p w:rsidR="00060D6B" w:rsidRPr="00060D6B" w:rsidRDefault="00060D6B" w:rsidP="00060D6B">
      <w:pPr>
        <w:rPr>
          <w:rFonts w:eastAsia="Calibri"/>
          <w:color w:val="FF0000"/>
          <w:sz w:val="20"/>
          <w:szCs w:val="20"/>
          <w:highlight w:val="yellow"/>
        </w:rPr>
      </w:pPr>
      <w:r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>
        <w:rPr>
          <w:rFonts w:ascii="PT Astra Serif" w:hAnsi="PT Astra Serif"/>
          <w:vertAlign w:val="superscript"/>
        </w:rPr>
        <w:t xml:space="preserve">)        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EF63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293"/>
    <w:rsid w:val="00060D6B"/>
    <w:rsid w:val="000949E7"/>
    <w:rsid w:val="000E5EF8"/>
    <w:rsid w:val="00180D89"/>
    <w:rsid w:val="00187F90"/>
    <w:rsid w:val="001A7599"/>
    <w:rsid w:val="001C7C52"/>
    <w:rsid w:val="001E55EE"/>
    <w:rsid w:val="002D1A67"/>
    <w:rsid w:val="00355C6D"/>
    <w:rsid w:val="00366ECD"/>
    <w:rsid w:val="003A750B"/>
    <w:rsid w:val="0041706F"/>
    <w:rsid w:val="00494EE8"/>
    <w:rsid w:val="004C1BEA"/>
    <w:rsid w:val="004D4F0B"/>
    <w:rsid w:val="005739E7"/>
    <w:rsid w:val="00576B1F"/>
    <w:rsid w:val="005E305D"/>
    <w:rsid w:val="00677093"/>
    <w:rsid w:val="006900E4"/>
    <w:rsid w:val="007C3668"/>
    <w:rsid w:val="007E7887"/>
    <w:rsid w:val="00896319"/>
    <w:rsid w:val="008D3B7E"/>
    <w:rsid w:val="009412E4"/>
    <w:rsid w:val="00946854"/>
    <w:rsid w:val="009873F6"/>
    <w:rsid w:val="009D239A"/>
    <w:rsid w:val="00A622A4"/>
    <w:rsid w:val="00AE68D1"/>
    <w:rsid w:val="00B2600B"/>
    <w:rsid w:val="00B36EBB"/>
    <w:rsid w:val="00B42124"/>
    <w:rsid w:val="00B7100C"/>
    <w:rsid w:val="00C8122B"/>
    <w:rsid w:val="00CC19B3"/>
    <w:rsid w:val="00CC24B9"/>
    <w:rsid w:val="00D80C2A"/>
    <w:rsid w:val="00D91EE7"/>
    <w:rsid w:val="00DC4F99"/>
    <w:rsid w:val="00E35EC5"/>
    <w:rsid w:val="00E40AB6"/>
    <w:rsid w:val="00E51116"/>
    <w:rsid w:val="00EE7060"/>
    <w:rsid w:val="00EF56F6"/>
    <w:rsid w:val="00EF63A1"/>
    <w:rsid w:val="00F00A64"/>
    <w:rsid w:val="00F60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4F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F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EB3BC-9602-4563-9D1D-B6895A9CF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6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30</cp:revision>
  <cp:lastPrinted>2024-09-30T06:50:00Z</cp:lastPrinted>
  <dcterms:created xsi:type="dcterms:W3CDTF">2022-06-23T12:01:00Z</dcterms:created>
  <dcterms:modified xsi:type="dcterms:W3CDTF">2024-10-02T07:49:00Z</dcterms:modified>
</cp:coreProperties>
</file>