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3F3" w:rsidRPr="00E90785" w:rsidRDefault="002043F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2"/>
          <w:szCs w:val="22"/>
        </w:rPr>
      </w:pPr>
      <w:r w:rsidRPr="00E90785">
        <w:rPr>
          <w:rFonts w:ascii="PT Astra Serif" w:hAnsi="PT Astra Serif" w:cs="Times New Roman"/>
          <w:b/>
          <w:sz w:val="22"/>
          <w:szCs w:val="22"/>
        </w:rPr>
        <w:t>Оперативный отчет</w:t>
      </w:r>
    </w:p>
    <w:p w:rsidR="00E90785" w:rsidRPr="00E90785" w:rsidRDefault="002043F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2"/>
          <w:szCs w:val="22"/>
        </w:rPr>
      </w:pPr>
      <w:r w:rsidRPr="00E90785">
        <w:rPr>
          <w:rFonts w:ascii="PT Astra Serif" w:hAnsi="PT Astra Serif" w:cs="Times New Roman"/>
          <w:b/>
          <w:sz w:val="22"/>
          <w:szCs w:val="22"/>
        </w:rPr>
        <w:t>о выполнении муниципальной программы</w:t>
      </w:r>
      <w:r w:rsidR="00E90785" w:rsidRPr="00E90785">
        <w:rPr>
          <w:rFonts w:ascii="PT Astra Serif" w:hAnsi="PT Astra Serif" w:cs="Times New Roman"/>
          <w:b/>
          <w:sz w:val="22"/>
          <w:szCs w:val="22"/>
        </w:rPr>
        <w:t xml:space="preserve"> </w:t>
      </w:r>
    </w:p>
    <w:p w:rsidR="002043F3" w:rsidRPr="00E90785" w:rsidRDefault="00E90785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2"/>
          <w:szCs w:val="22"/>
        </w:rPr>
      </w:pPr>
      <w:r w:rsidRPr="00E90785">
        <w:rPr>
          <w:rFonts w:ascii="PT Astra Serif" w:hAnsi="PT Astra Serif" w:cs="Times New Roman"/>
          <w:b/>
          <w:sz w:val="22"/>
          <w:szCs w:val="22"/>
        </w:rPr>
        <w:t>«Развитие местного самоуправления в муниципальном образовании Плавский район»</w:t>
      </w:r>
    </w:p>
    <w:p w:rsidR="002043F3" w:rsidRPr="00E90785" w:rsidRDefault="002043F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2"/>
          <w:szCs w:val="22"/>
        </w:rPr>
      </w:pPr>
      <w:r w:rsidRPr="00E90785">
        <w:rPr>
          <w:rFonts w:ascii="PT Astra Serif" w:hAnsi="PT Astra Serif" w:cs="Times New Roman"/>
          <w:b/>
          <w:sz w:val="22"/>
          <w:szCs w:val="22"/>
        </w:rPr>
        <w:t xml:space="preserve">за </w:t>
      </w:r>
      <w:r w:rsidR="00322363" w:rsidRPr="00322363">
        <w:rPr>
          <w:rFonts w:ascii="PT Astra Serif" w:hAnsi="PT Astra Serif" w:cs="Times New Roman"/>
          <w:b/>
          <w:sz w:val="22"/>
          <w:szCs w:val="22"/>
          <w:u w:val="single"/>
        </w:rPr>
        <w:t>9 месяцев</w:t>
      </w:r>
      <w:r w:rsidRPr="00E90785">
        <w:rPr>
          <w:rFonts w:ascii="PT Astra Serif" w:hAnsi="PT Astra Serif" w:cs="Times New Roman"/>
          <w:b/>
          <w:sz w:val="22"/>
          <w:szCs w:val="22"/>
        </w:rPr>
        <w:t xml:space="preserve"> 202</w:t>
      </w:r>
      <w:r w:rsidR="00947F08">
        <w:rPr>
          <w:rFonts w:ascii="PT Astra Serif" w:hAnsi="PT Astra Serif" w:cs="Times New Roman"/>
          <w:b/>
          <w:sz w:val="22"/>
          <w:szCs w:val="22"/>
        </w:rPr>
        <w:t>4</w:t>
      </w:r>
      <w:r w:rsidR="008B4DEA">
        <w:rPr>
          <w:rFonts w:ascii="PT Astra Serif" w:hAnsi="PT Astra Serif" w:cs="Times New Roman"/>
          <w:b/>
          <w:sz w:val="22"/>
          <w:szCs w:val="22"/>
        </w:rPr>
        <w:t xml:space="preserve"> </w:t>
      </w:r>
      <w:r w:rsidRPr="00E90785">
        <w:rPr>
          <w:rFonts w:ascii="PT Astra Serif" w:hAnsi="PT Astra Serif" w:cs="Times New Roman"/>
          <w:b/>
          <w:sz w:val="22"/>
          <w:szCs w:val="22"/>
        </w:rPr>
        <w:t>года</w:t>
      </w:r>
    </w:p>
    <w:p w:rsidR="002043F3" w:rsidRPr="00E90785" w:rsidRDefault="002043F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2"/>
          <w:szCs w:val="22"/>
        </w:rPr>
      </w:pPr>
      <w:r w:rsidRPr="00E90785">
        <w:rPr>
          <w:rFonts w:ascii="PT Astra Serif" w:hAnsi="PT Astra Serif" w:cs="Times New Roman"/>
          <w:b/>
          <w:sz w:val="22"/>
          <w:szCs w:val="22"/>
        </w:rPr>
        <w:t>(1 квартал, 1 полугодие, 9 месяцев)</w:t>
      </w:r>
    </w:p>
    <w:p w:rsidR="002043F3" w:rsidRPr="00AE5598" w:rsidRDefault="002043F3" w:rsidP="002043F3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587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"/>
        <w:gridCol w:w="2087"/>
        <w:gridCol w:w="1843"/>
        <w:gridCol w:w="1559"/>
        <w:gridCol w:w="1985"/>
        <w:gridCol w:w="1747"/>
        <w:gridCol w:w="304"/>
        <w:gridCol w:w="1209"/>
        <w:gridCol w:w="1060"/>
        <w:gridCol w:w="74"/>
        <w:gridCol w:w="3011"/>
        <w:gridCol w:w="822"/>
      </w:tblGrid>
      <w:tr w:rsidR="002043F3" w:rsidRPr="00AE5598" w:rsidTr="00AC457A">
        <w:tc>
          <w:tcPr>
            <w:tcW w:w="2263" w:type="dxa"/>
            <w:gridSpan w:val="2"/>
          </w:tcPr>
          <w:p w:rsidR="002043F3" w:rsidRPr="00DD075C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hAnsi="PT Astra Serif" w:cs="Times New Roman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2043F3" w:rsidRPr="00DD075C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hAnsi="PT Astra Serif" w:cs="Times New Roman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2043F3" w:rsidRPr="00DD075C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hAnsi="PT Astra Serif" w:cs="Times New Roman"/>
              </w:rPr>
              <w:t>Источник финансирования</w:t>
            </w:r>
          </w:p>
        </w:tc>
        <w:tc>
          <w:tcPr>
            <w:tcW w:w="1985" w:type="dxa"/>
          </w:tcPr>
          <w:p w:rsidR="002043F3" w:rsidRPr="00DD075C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hAnsi="PT Astra Serif" w:cs="Times New Roman"/>
              </w:rPr>
              <w:t>Утвержденный объем финансирования на отчетный год, тыс. руб.</w:t>
            </w:r>
          </w:p>
        </w:tc>
        <w:tc>
          <w:tcPr>
            <w:tcW w:w="2051" w:type="dxa"/>
            <w:gridSpan w:val="2"/>
          </w:tcPr>
          <w:p w:rsidR="002043F3" w:rsidRPr="00DD075C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hAnsi="PT Astra Serif" w:cs="Times New Roman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209" w:type="dxa"/>
          </w:tcPr>
          <w:p w:rsidR="002043F3" w:rsidRPr="00DD075C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hAnsi="PT Astra Serif" w:cs="Times New Roman"/>
              </w:rPr>
              <w:t>Исполнено, тыс. руб.</w:t>
            </w:r>
          </w:p>
        </w:tc>
        <w:tc>
          <w:tcPr>
            <w:tcW w:w="1134" w:type="dxa"/>
            <w:gridSpan w:val="2"/>
          </w:tcPr>
          <w:p w:rsidR="002043F3" w:rsidRPr="00DD075C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hAnsi="PT Astra Serif" w:cs="Times New Roman"/>
              </w:rPr>
              <w:t>Процент финансирования к годовому объему, %</w:t>
            </w:r>
          </w:p>
        </w:tc>
        <w:tc>
          <w:tcPr>
            <w:tcW w:w="3833" w:type="dxa"/>
            <w:gridSpan w:val="2"/>
          </w:tcPr>
          <w:p w:rsidR="002043F3" w:rsidRPr="00DD075C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hAnsi="PT Astra Serif" w:cs="Times New Roman"/>
              </w:rPr>
              <w:t>Результаты выполнения мероприятий</w:t>
            </w:r>
          </w:p>
        </w:tc>
      </w:tr>
      <w:tr w:rsidR="002043F3" w:rsidRPr="00AE5598" w:rsidTr="00AC457A">
        <w:trPr>
          <w:trHeight w:val="1087"/>
        </w:trPr>
        <w:tc>
          <w:tcPr>
            <w:tcW w:w="2263" w:type="dxa"/>
            <w:gridSpan w:val="2"/>
          </w:tcPr>
          <w:p w:rsidR="002043F3" w:rsidRPr="00DD075C" w:rsidRDefault="002043F3" w:rsidP="00A23653">
            <w:pPr>
              <w:autoSpaceDE w:val="0"/>
              <w:autoSpaceDN w:val="0"/>
              <w:adjustRightInd w:val="0"/>
              <w:ind w:left="-63"/>
              <w:contextualSpacing/>
              <w:rPr>
                <w:rFonts w:ascii="PT Astra Serif" w:hAnsi="PT Astra Serif"/>
                <w:sz w:val="20"/>
                <w:szCs w:val="20"/>
              </w:rPr>
            </w:pPr>
            <w:r w:rsidRPr="00DD075C">
              <w:rPr>
                <w:rFonts w:ascii="PT Astra Serif" w:hAnsi="PT Astra Serif"/>
                <w:b/>
                <w:sz w:val="20"/>
                <w:szCs w:val="20"/>
              </w:rPr>
              <w:t xml:space="preserve">Комплекс процессных мероприятий «Развитие территориального общественного самоуправления» </w:t>
            </w:r>
          </w:p>
        </w:tc>
        <w:tc>
          <w:tcPr>
            <w:tcW w:w="1843" w:type="dxa"/>
          </w:tcPr>
          <w:p w:rsidR="002043F3" w:rsidRPr="00DD075C" w:rsidRDefault="002043F3" w:rsidP="00254C32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hAnsi="PT Astra Serif" w:cs="Times New Roman"/>
              </w:rPr>
              <w:t>Отдел внутренней политики и развития местного самоуправления</w:t>
            </w:r>
          </w:p>
        </w:tc>
        <w:tc>
          <w:tcPr>
            <w:tcW w:w="1559" w:type="dxa"/>
          </w:tcPr>
          <w:p w:rsidR="002043F3" w:rsidRPr="00DD075C" w:rsidRDefault="002043F3" w:rsidP="00254C32">
            <w:pPr>
              <w:pStyle w:val="ConsPlusNormal"/>
              <w:ind w:right="-2" w:firstLine="9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eastAsia="Calibri" w:hAnsi="PT Astra Serif"/>
              </w:rPr>
              <w:t>бюджет МО Плавский район</w:t>
            </w:r>
          </w:p>
        </w:tc>
        <w:tc>
          <w:tcPr>
            <w:tcW w:w="1985" w:type="dxa"/>
          </w:tcPr>
          <w:p w:rsidR="002043F3" w:rsidRPr="00DD075C" w:rsidRDefault="00AC457A" w:rsidP="00254C32">
            <w:pPr>
              <w:pStyle w:val="ConsPlusNormal"/>
              <w:ind w:right="-2" w:firstLine="851"/>
              <w:rPr>
                <w:rFonts w:ascii="PT Astra Serif" w:hAnsi="PT Astra Serif" w:cs="Times New Roman"/>
              </w:rPr>
            </w:pPr>
            <w:r>
              <w:rPr>
                <w:rFonts w:ascii="PT Astra Serif" w:eastAsia="Calibri" w:hAnsi="PT Astra Serif"/>
              </w:rPr>
              <w:t>675,3</w:t>
            </w:r>
          </w:p>
        </w:tc>
        <w:tc>
          <w:tcPr>
            <w:tcW w:w="2051" w:type="dxa"/>
            <w:gridSpan w:val="2"/>
          </w:tcPr>
          <w:p w:rsidR="002043F3" w:rsidRPr="00AC457A" w:rsidRDefault="005108CA" w:rsidP="00254C32">
            <w:pPr>
              <w:pStyle w:val="ConsPlusNormal"/>
              <w:ind w:right="-2" w:firstLine="851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504,5</w:t>
            </w:r>
          </w:p>
        </w:tc>
        <w:tc>
          <w:tcPr>
            <w:tcW w:w="1209" w:type="dxa"/>
          </w:tcPr>
          <w:p w:rsidR="002043F3" w:rsidRPr="00DD075C" w:rsidRDefault="005108CA" w:rsidP="00A2365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504,5</w:t>
            </w:r>
          </w:p>
        </w:tc>
        <w:tc>
          <w:tcPr>
            <w:tcW w:w="1134" w:type="dxa"/>
            <w:gridSpan w:val="2"/>
          </w:tcPr>
          <w:p w:rsidR="002043F3" w:rsidRPr="00DD075C" w:rsidRDefault="005108CA" w:rsidP="005108C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74,7</w:t>
            </w:r>
          </w:p>
        </w:tc>
        <w:tc>
          <w:tcPr>
            <w:tcW w:w="3833" w:type="dxa"/>
            <w:gridSpan w:val="2"/>
          </w:tcPr>
          <w:p w:rsidR="002043F3" w:rsidRDefault="00AC457A" w:rsidP="00A23653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Оплата членских взносов Совету муниципальных образований;</w:t>
            </w:r>
          </w:p>
          <w:p w:rsidR="00AC457A" w:rsidRPr="00DD075C" w:rsidRDefault="00611C20" w:rsidP="00A23653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и</w:t>
            </w:r>
            <w:r w:rsidR="00AC457A">
              <w:rPr>
                <w:rFonts w:ascii="PT Astra Serif" w:hAnsi="PT Astra Serif" w:cs="Times New Roman"/>
              </w:rPr>
              <w:t>зготовление сувенирной продукции для вручения на торжественном мероприятии, посвященном празднику весны и труда</w:t>
            </w:r>
          </w:p>
        </w:tc>
      </w:tr>
      <w:tr w:rsidR="002043F3" w:rsidRPr="00AE5598" w:rsidTr="00AC457A">
        <w:trPr>
          <w:trHeight w:val="3321"/>
        </w:trPr>
        <w:tc>
          <w:tcPr>
            <w:tcW w:w="2263" w:type="dxa"/>
            <w:gridSpan w:val="2"/>
          </w:tcPr>
          <w:p w:rsidR="002043F3" w:rsidRPr="00DD075C" w:rsidRDefault="00A23653" w:rsidP="00254C32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hAnsi="PT Astra Serif" w:cs="Times New Roman"/>
                <w:b/>
              </w:rPr>
              <w:t>К</w:t>
            </w:r>
            <w:r w:rsidR="002043F3" w:rsidRPr="00DD075C">
              <w:rPr>
                <w:rFonts w:ascii="PT Astra Serif" w:hAnsi="PT Astra Serif" w:cs="Times New Roman"/>
                <w:b/>
              </w:rPr>
              <w:t xml:space="preserve">омплекс процессных мероприятий: </w:t>
            </w:r>
            <w:r w:rsidR="002043F3" w:rsidRPr="00DD075C">
              <w:rPr>
                <w:rFonts w:ascii="PT Astra Serif" w:hAnsi="PT Astra Serif"/>
                <w:b/>
              </w:rPr>
              <w:t>«Дополнительное профессиональное образование муниципальных служащих, работников органов местного самоуправления, замещающих должности, не отнесенные к должностям муниципальной службы»</w:t>
            </w:r>
          </w:p>
        </w:tc>
        <w:tc>
          <w:tcPr>
            <w:tcW w:w="1843" w:type="dxa"/>
          </w:tcPr>
          <w:p w:rsidR="002043F3" w:rsidRPr="00DD075C" w:rsidRDefault="002043F3" w:rsidP="00254C32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hAnsi="PT Astra Serif"/>
              </w:rPr>
              <w:t xml:space="preserve">Отдел  кадров и профилактики коррупционных проявлений </w:t>
            </w:r>
            <w:r w:rsidRPr="00DD075C">
              <w:rPr>
                <w:rFonts w:ascii="PT Astra Serif" w:eastAsia="Calibri" w:hAnsi="PT Astra Serif" w:cs="Times New Roman"/>
              </w:rPr>
              <w:t xml:space="preserve"> </w:t>
            </w:r>
          </w:p>
        </w:tc>
        <w:tc>
          <w:tcPr>
            <w:tcW w:w="1559" w:type="dxa"/>
          </w:tcPr>
          <w:p w:rsidR="002043F3" w:rsidRPr="00DD075C" w:rsidRDefault="002043F3" w:rsidP="00254C32">
            <w:pPr>
              <w:pStyle w:val="ConsPlusNormal"/>
              <w:ind w:right="-2" w:firstLine="9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eastAsia="Calibri" w:hAnsi="PT Astra Serif"/>
              </w:rPr>
              <w:t>бюджет МО Плавский район</w:t>
            </w:r>
          </w:p>
        </w:tc>
        <w:tc>
          <w:tcPr>
            <w:tcW w:w="1985" w:type="dxa"/>
          </w:tcPr>
          <w:p w:rsidR="002043F3" w:rsidRPr="00DD075C" w:rsidRDefault="00947F08" w:rsidP="00254C32">
            <w:pPr>
              <w:pStyle w:val="ConsPlusNormal"/>
              <w:ind w:right="-2" w:firstLine="851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/>
              </w:rPr>
              <w:t>380,0</w:t>
            </w:r>
          </w:p>
        </w:tc>
        <w:tc>
          <w:tcPr>
            <w:tcW w:w="2051" w:type="dxa"/>
            <w:gridSpan w:val="2"/>
          </w:tcPr>
          <w:p w:rsidR="002043F3" w:rsidRPr="00AC457A" w:rsidRDefault="005108CA" w:rsidP="00254C32">
            <w:pPr>
              <w:pStyle w:val="ConsPlusNormal"/>
              <w:ind w:right="-2" w:firstLine="851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21,7</w:t>
            </w:r>
          </w:p>
        </w:tc>
        <w:tc>
          <w:tcPr>
            <w:tcW w:w="1209" w:type="dxa"/>
          </w:tcPr>
          <w:p w:rsidR="002043F3" w:rsidRPr="00DD075C" w:rsidRDefault="005108CA" w:rsidP="00A2365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21,7</w:t>
            </w:r>
          </w:p>
        </w:tc>
        <w:tc>
          <w:tcPr>
            <w:tcW w:w="1134" w:type="dxa"/>
            <w:gridSpan w:val="2"/>
          </w:tcPr>
          <w:p w:rsidR="002043F3" w:rsidRPr="00DD075C" w:rsidRDefault="004B41A6" w:rsidP="005108C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5,7</w:t>
            </w:r>
            <w:bookmarkStart w:id="0" w:name="_GoBack"/>
            <w:bookmarkEnd w:id="0"/>
          </w:p>
        </w:tc>
        <w:tc>
          <w:tcPr>
            <w:tcW w:w="3833" w:type="dxa"/>
            <w:gridSpan w:val="2"/>
          </w:tcPr>
          <w:p w:rsidR="002043F3" w:rsidRPr="00DD075C" w:rsidRDefault="00AC457A" w:rsidP="00A23653">
            <w:pPr>
              <w:pStyle w:val="ConsPlusNormal"/>
              <w:ind w:right="-2" w:firstLine="14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Оплата мероприятий по профессиональной подготовке, переподготовке и повышению квалификации</w:t>
            </w:r>
          </w:p>
        </w:tc>
      </w:tr>
      <w:tr w:rsidR="00DD075C" w:rsidRPr="00AE5598" w:rsidTr="00AC457A">
        <w:trPr>
          <w:trHeight w:val="26"/>
        </w:trPr>
        <w:tc>
          <w:tcPr>
            <w:tcW w:w="2263" w:type="dxa"/>
            <w:gridSpan w:val="2"/>
          </w:tcPr>
          <w:p w:rsidR="00DD075C" w:rsidRPr="00DD075C" w:rsidRDefault="00DD075C" w:rsidP="00DD075C">
            <w:pPr>
              <w:rPr>
                <w:rFonts w:ascii="PT Astra Serif" w:hAnsi="PT Astra Serif"/>
                <w:b/>
                <w:color w:val="000000"/>
                <w:sz w:val="20"/>
                <w:szCs w:val="20"/>
              </w:rPr>
            </w:pPr>
            <w:r w:rsidRPr="00DD075C">
              <w:rPr>
                <w:rFonts w:ascii="PT Astra Serif" w:hAnsi="PT Astra Serif"/>
                <w:b/>
                <w:color w:val="000000"/>
                <w:sz w:val="20"/>
                <w:szCs w:val="20"/>
              </w:rPr>
              <w:t>Комплекс процессных мероприятий</w:t>
            </w:r>
          </w:p>
          <w:p w:rsidR="00DD075C" w:rsidRPr="00DD075C" w:rsidRDefault="00DD075C" w:rsidP="00DD075C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</w:rPr>
            </w:pPr>
            <w:r w:rsidRPr="00DD075C">
              <w:rPr>
                <w:rFonts w:ascii="PT Astra Serif" w:hAnsi="PT Astra Serif"/>
                <w:b/>
              </w:rPr>
              <w:t>«Оказание поддержки сельским старостам, руководителям  территориальных общественных самоуправлений»</w:t>
            </w:r>
          </w:p>
        </w:tc>
        <w:tc>
          <w:tcPr>
            <w:tcW w:w="1843" w:type="dxa"/>
          </w:tcPr>
          <w:p w:rsidR="00DD075C" w:rsidRPr="00DD075C" w:rsidRDefault="00DD075C" w:rsidP="00DD075C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hAnsi="PT Astra Serif" w:cs="Times New Roman"/>
              </w:rPr>
              <w:t>Отдел внутренней политики и развития местного самоуправления</w:t>
            </w:r>
          </w:p>
        </w:tc>
        <w:tc>
          <w:tcPr>
            <w:tcW w:w="1559" w:type="dxa"/>
          </w:tcPr>
          <w:p w:rsidR="00DD075C" w:rsidRPr="00DD075C" w:rsidRDefault="00DD075C" w:rsidP="00DD075C">
            <w:pPr>
              <w:pStyle w:val="ConsPlusNormal"/>
              <w:ind w:right="-2" w:firstLine="9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eastAsia="Calibri" w:hAnsi="PT Astra Serif"/>
              </w:rPr>
              <w:t>бюджет МО Плавский район</w:t>
            </w:r>
          </w:p>
        </w:tc>
        <w:tc>
          <w:tcPr>
            <w:tcW w:w="1985" w:type="dxa"/>
          </w:tcPr>
          <w:p w:rsidR="00DD075C" w:rsidRPr="00DD075C" w:rsidRDefault="005108CA" w:rsidP="00DD075C">
            <w:pPr>
              <w:pStyle w:val="ConsPlusNormal"/>
              <w:ind w:right="-2" w:firstLine="851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602,0</w:t>
            </w:r>
          </w:p>
        </w:tc>
        <w:tc>
          <w:tcPr>
            <w:tcW w:w="2051" w:type="dxa"/>
            <w:gridSpan w:val="2"/>
          </w:tcPr>
          <w:p w:rsidR="00DD075C" w:rsidRPr="00AC457A" w:rsidRDefault="00DD075C" w:rsidP="00DD075C">
            <w:pPr>
              <w:pStyle w:val="ConsPlusNormal"/>
              <w:ind w:right="-2" w:firstLine="851"/>
              <w:rPr>
                <w:rFonts w:ascii="PT Astra Serif" w:hAnsi="PT Astra Serif" w:cs="Times New Roman"/>
              </w:rPr>
            </w:pPr>
            <w:r w:rsidRPr="00AC457A">
              <w:rPr>
                <w:rFonts w:ascii="PT Astra Serif" w:hAnsi="PT Astra Serif" w:cs="Times New Roman"/>
              </w:rPr>
              <w:t>0,0</w:t>
            </w:r>
          </w:p>
        </w:tc>
        <w:tc>
          <w:tcPr>
            <w:tcW w:w="1209" w:type="dxa"/>
          </w:tcPr>
          <w:p w:rsidR="00DD075C" w:rsidRPr="00DD075C" w:rsidRDefault="00DD075C" w:rsidP="00DD075C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hAnsi="PT Astra Serif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DD075C" w:rsidRPr="00DD075C" w:rsidRDefault="00AC457A" w:rsidP="00DD075C">
            <w:pPr>
              <w:pStyle w:val="ConsPlusNormal"/>
              <w:ind w:right="-2" w:firstLine="851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0</w:t>
            </w:r>
          </w:p>
        </w:tc>
        <w:tc>
          <w:tcPr>
            <w:tcW w:w="3833" w:type="dxa"/>
            <w:gridSpan w:val="2"/>
          </w:tcPr>
          <w:p w:rsidR="00DD075C" w:rsidRPr="00DD075C" w:rsidRDefault="00DD075C" w:rsidP="00DD075C">
            <w:pPr>
              <w:pStyle w:val="ConsPlusNormal"/>
              <w:ind w:right="-2" w:firstLine="14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2043F3" w:rsidRPr="00AE5598" w:rsidTr="00AC4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6" w:type="dxa"/>
          <w:wAfter w:w="822" w:type="dxa"/>
        </w:trPr>
        <w:tc>
          <w:tcPr>
            <w:tcW w:w="9221" w:type="dxa"/>
            <w:gridSpan w:val="5"/>
            <w:shd w:val="clear" w:color="auto" w:fill="auto"/>
          </w:tcPr>
          <w:p w:rsidR="002043F3" w:rsidRPr="00AE5598" w:rsidRDefault="002043F3" w:rsidP="00A23653">
            <w:pPr>
              <w:jc w:val="right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2573" w:type="dxa"/>
            <w:gridSpan w:val="3"/>
            <w:shd w:val="clear" w:color="auto" w:fill="auto"/>
          </w:tcPr>
          <w:p w:rsidR="002043F3" w:rsidRPr="00AE5598" w:rsidRDefault="002043F3" w:rsidP="00254C32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3085" w:type="dxa"/>
            <w:gridSpan w:val="2"/>
            <w:shd w:val="clear" w:color="auto" w:fill="auto"/>
          </w:tcPr>
          <w:p w:rsidR="002043F3" w:rsidRPr="00AE5598" w:rsidRDefault="002043F3" w:rsidP="00254C32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</w:tr>
      <w:tr w:rsidR="00E90785" w:rsidRPr="00AE5598" w:rsidTr="00AC4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6" w:type="dxa"/>
          <w:wAfter w:w="822" w:type="dxa"/>
        </w:trPr>
        <w:tc>
          <w:tcPr>
            <w:tcW w:w="9221" w:type="dxa"/>
            <w:gridSpan w:val="5"/>
            <w:shd w:val="clear" w:color="auto" w:fill="auto"/>
          </w:tcPr>
          <w:p w:rsidR="00E90785" w:rsidRPr="00FE3123" w:rsidRDefault="00E90785" w:rsidP="00D23C79">
            <w:pPr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</w:pPr>
            <w:r w:rsidRPr="00FE3123"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  <w:t>Начальник отдела внутренней политики и развития местного самоуправления</w:t>
            </w:r>
          </w:p>
          <w:p w:rsidR="00E90785" w:rsidRPr="00AE5598" w:rsidRDefault="00E90785" w:rsidP="00D23C79">
            <w:pPr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должность лица, ответственного за реализацию муниципальной программы</w:t>
            </w:r>
            <w:r w:rsidRPr="004C49AF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73" w:type="dxa"/>
            <w:gridSpan w:val="3"/>
            <w:shd w:val="clear" w:color="auto" w:fill="auto"/>
          </w:tcPr>
          <w:p w:rsidR="00E90785" w:rsidRPr="00AE5598" w:rsidRDefault="00E90785" w:rsidP="00D23C79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_______________________</w:t>
            </w:r>
          </w:p>
          <w:p w:rsidR="00E90785" w:rsidRPr="00AE5598" w:rsidRDefault="00E90785" w:rsidP="00D23C79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(подпись)</w:t>
            </w:r>
          </w:p>
        </w:tc>
        <w:tc>
          <w:tcPr>
            <w:tcW w:w="3085" w:type="dxa"/>
            <w:gridSpan w:val="2"/>
            <w:shd w:val="clear" w:color="auto" w:fill="auto"/>
          </w:tcPr>
          <w:p w:rsidR="00E90785" w:rsidRPr="00FE3123" w:rsidRDefault="00E90785" w:rsidP="00D23C79">
            <w:pPr>
              <w:jc w:val="center"/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</w:pPr>
            <w:r w:rsidRPr="00FE3123"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  <w:t xml:space="preserve">С.В. _Белова </w:t>
            </w:r>
          </w:p>
          <w:p w:rsidR="00E90785" w:rsidRPr="00AE5598" w:rsidRDefault="00E90785" w:rsidP="00D23C79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(ФИО)</w:t>
            </w:r>
          </w:p>
        </w:tc>
      </w:tr>
    </w:tbl>
    <w:p w:rsidR="00E90785" w:rsidRDefault="00E90785" w:rsidP="00E90785"/>
    <w:p w:rsidR="00B4275A" w:rsidRDefault="00B4275A"/>
    <w:sectPr w:rsidR="00B4275A" w:rsidSect="00A23653"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3F3"/>
    <w:rsid w:val="001861D2"/>
    <w:rsid w:val="002043F3"/>
    <w:rsid w:val="00214E16"/>
    <w:rsid w:val="0022093B"/>
    <w:rsid w:val="00322363"/>
    <w:rsid w:val="004B41A6"/>
    <w:rsid w:val="005108CA"/>
    <w:rsid w:val="00611C20"/>
    <w:rsid w:val="008B4DEA"/>
    <w:rsid w:val="00947F08"/>
    <w:rsid w:val="00A23653"/>
    <w:rsid w:val="00AA7108"/>
    <w:rsid w:val="00AB7EEC"/>
    <w:rsid w:val="00AC457A"/>
    <w:rsid w:val="00AD77E9"/>
    <w:rsid w:val="00B4275A"/>
    <w:rsid w:val="00BF1AE9"/>
    <w:rsid w:val="00C027C8"/>
    <w:rsid w:val="00DD075C"/>
    <w:rsid w:val="00E90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075C"/>
    <w:pPr>
      <w:keepNext/>
      <w:numPr>
        <w:numId w:val="1"/>
      </w:numPr>
      <w:suppressAutoHyphens/>
      <w:jc w:val="center"/>
      <w:outlineLvl w:val="0"/>
    </w:pPr>
    <w:rPr>
      <w:sz w:val="28"/>
      <w:lang w:eastAsia="zh-CN"/>
    </w:rPr>
  </w:style>
  <w:style w:type="paragraph" w:styleId="2">
    <w:name w:val="heading 2"/>
    <w:basedOn w:val="a"/>
    <w:next w:val="a"/>
    <w:link w:val="20"/>
    <w:qFormat/>
    <w:rsid w:val="00DD075C"/>
    <w:pPr>
      <w:keepNext/>
      <w:numPr>
        <w:ilvl w:val="1"/>
        <w:numId w:val="1"/>
      </w:numPr>
      <w:suppressAutoHyphens/>
      <w:jc w:val="center"/>
      <w:outlineLvl w:val="1"/>
    </w:pPr>
    <w:rPr>
      <w:sz w:val="36"/>
      <w:lang w:eastAsia="zh-CN"/>
    </w:rPr>
  </w:style>
  <w:style w:type="paragraph" w:styleId="3">
    <w:name w:val="heading 3"/>
    <w:basedOn w:val="a"/>
    <w:next w:val="a"/>
    <w:link w:val="30"/>
    <w:qFormat/>
    <w:rsid w:val="00DD075C"/>
    <w:pPr>
      <w:keepNext/>
      <w:numPr>
        <w:ilvl w:val="2"/>
        <w:numId w:val="1"/>
      </w:numPr>
      <w:suppressAutoHyphens/>
      <w:jc w:val="both"/>
      <w:outlineLvl w:val="2"/>
    </w:pPr>
    <w:rPr>
      <w:sz w:val="28"/>
      <w:lang w:eastAsia="zh-CN"/>
    </w:rPr>
  </w:style>
  <w:style w:type="paragraph" w:styleId="4">
    <w:name w:val="heading 4"/>
    <w:basedOn w:val="a"/>
    <w:next w:val="a"/>
    <w:link w:val="40"/>
    <w:qFormat/>
    <w:rsid w:val="00DD075C"/>
    <w:pPr>
      <w:keepNext/>
      <w:numPr>
        <w:ilvl w:val="3"/>
        <w:numId w:val="1"/>
      </w:numPr>
      <w:suppressAutoHyphens/>
      <w:jc w:val="both"/>
      <w:outlineLvl w:val="3"/>
    </w:pPr>
    <w:rPr>
      <w:sz w:val="32"/>
      <w:lang w:eastAsia="zh-CN"/>
    </w:rPr>
  </w:style>
  <w:style w:type="paragraph" w:styleId="5">
    <w:name w:val="heading 5"/>
    <w:basedOn w:val="a"/>
    <w:next w:val="a"/>
    <w:link w:val="50"/>
    <w:qFormat/>
    <w:rsid w:val="00DD075C"/>
    <w:pPr>
      <w:keepNext/>
      <w:numPr>
        <w:ilvl w:val="4"/>
        <w:numId w:val="1"/>
      </w:numPr>
      <w:suppressAutoHyphens/>
      <w:outlineLvl w:val="4"/>
    </w:pPr>
    <w:rPr>
      <w:b/>
      <w:bCs/>
      <w:sz w:val="28"/>
      <w:lang w:eastAsia="zh-CN"/>
    </w:rPr>
  </w:style>
  <w:style w:type="paragraph" w:styleId="6">
    <w:name w:val="heading 6"/>
    <w:basedOn w:val="a"/>
    <w:next w:val="a"/>
    <w:link w:val="60"/>
    <w:qFormat/>
    <w:rsid w:val="00DD075C"/>
    <w:pPr>
      <w:keepNext/>
      <w:numPr>
        <w:ilvl w:val="5"/>
        <w:numId w:val="1"/>
      </w:numPr>
      <w:suppressAutoHyphens/>
      <w:outlineLvl w:val="5"/>
    </w:pPr>
    <w:rPr>
      <w:sz w:val="28"/>
      <w:lang w:eastAsia="zh-CN"/>
    </w:rPr>
  </w:style>
  <w:style w:type="paragraph" w:styleId="7">
    <w:name w:val="heading 7"/>
    <w:basedOn w:val="a"/>
    <w:next w:val="a"/>
    <w:link w:val="70"/>
    <w:qFormat/>
    <w:rsid w:val="00DD075C"/>
    <w:pPr>
      <w:keepNext/>
      <w:numPr>
        <w:ilvl w:val="6"/>
        <w:numId w:val="1"/>
      </w:numPr>
      <w:suppressAutoHyphens/>
      <w:outlineLvl w:val="6"/>
    </w:pPr>
    <w:rPr>
      <w:b/>
      <w:bCs/>
      <w:sz w:val="28"/>
      <w:lang w:eastAsia="zh-CN"/>
    </w:rPr>
  </w:style>
  <w:style w:type="paragraph" w:styleId="8">
    <w:name w:val="heading 8"/>
    <w:basedOn w:val="a"/>
    <w:next w:val="a"/>
    <w:link w:val="80"/>
    <w:qFormat/>
    <w:rsid w:val="00DD075C"/>
    <w:pPr>
      <w:keepNext/>
      <w:numPr>
        <w:ilvl w:val="7"/>
        <w:numId w:val="1"/>
      </w:numPr>
      <w:suppressAutoHyphens/>
      <w:outlineLvl w:val="7"/>
    </w:pPr>
    <w:rPr>
      <w:sz w:val="28"/>
      <w:lang w:eastAsia="zh-CN"/>
    </w:rPr>
  </w:style>
  <w:style w:type="paragraph" w:styleId="9">
    <w:name w:val="heading 9"/>
    <w:basedOn w:val="a"/>
    <w:next w:val="a"/>
    <w:link w:val="90"/>
    <w:qFormat/>
    <w:rsid w:val="00DD075C"/>
    <w:pPr>
      <w:keepNext/>
      <w:numPr>
        <w:ilvl w:val="8"/>
        <w:numId w:val="1"/>
      </w:numPr>
      <w:suppressAutoHyphens/>
      <w:outlineLvl w:val="8"/>
    </w:pPr>
    <w:rPr>
      <w:b/>
      <w:sz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043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043F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D075C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DD075C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DD075C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DD075C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DD075C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DD075C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DD075C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DD075C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DD075C"/>
    <w:rPr>
      <w:rFonts w:ascii="Times New Roman" w:eastAsia="Times New Roman" w:hAnsi="Times New Roman" w:cs="Times New Roman"/>
      <w:b/>
      <w:sz w:val="26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075C"/>
    <w:pPr>
      <w:keepNext/>
      <w:numPr>
        <w:numId w:val="1"/>
      </w:numPr>
      <w:suppressAutoHyphens/>
      <w:jc w:val="center"/>
      <w:outlineLvl w:val="0"/>
    </w:pPr>
    <w:rPr>
      <w:sz w:val="28"/>
      <w:lang w:eastAsia="zh-CN"/>
    </w:rPr>
  </w:style>
  <w:style w:type="paragraph" w:styleId="2">
    <w:name w:val="heading 2"/>
    <w:basedOn w:val="a"/>
    <w:next w:val="a"/>
    <w:link w:val="20"/>
    <w:qFormat/>
    <w:rsid w:val="00DD075C"/>
    <w:pPr>
      <w:keepNext/>
      <w:numPr>
        <w:ilvl w:val="1"/>
        <w:numId w:val="1"/>
      </w:numPr>
      <w:suppressAutoHyphens/>
      <w:jc w:val="center"/>
      <w:outlineLvl w:val="1"/>
    </w:pPr>
    <w:rPr>
      <w:sz w:val="36"/>
      <w:lang w:eastAsia="zh-CN"/>
    </w:rPr>
  </w:style>
  <w:style w:type="paragraph" w:styleId="3">
    <w:name w:val="heading 3"/>
    <w:basedOn w:val="a"/>
    <w:next w:val="a"/>
    <w:link w:val="30"/>
    <w:qFormat/>
    <w:rsid w:val="00DD075C"/>
    <w:pPr>
      <w:keepNext/>
      <w:numPr>
        <w:ilvl w:val="2"/>
        <w:numId w:val="1"/>
      </w:numPr>
      <w:suppressAutoHyphens/>
      <w:jc w:val="both"/>
      <w:outlineLvl w:val="2"/>
    </w:pPr>
    <w:rPr>
      <w:sz w:val="28"/>
      <w:lang w:eastAsia="zh-CN"/>
    </w:rPr>
  </w:style>
  <w:style w:type="paragraph" w:styleId="4">
    <w:name w:val="heading 4"/>
    <w:basedOn w:val="a"/>
    <w:next w:val="a"/>
    <w:link w:val="40"/>
    <w:qFormat/>
    <w:rsid w:val="00DD075C"/>
    <w:pPr>
      <w:keepNext/>
      <w:numPr>
        <w:ilvl w:val="3"/>
        <w:numId w:val="1"/>
      </w:numPr>
      <w:suppressAutoHyphens/>
      <w:jc w:val="both"/>
      <w:outlineLvl w:val="3"/>
    </w:pPr>
    <w:rPr>
      <w:sz w:val="32"/>
      <w:lang w:eastAsia="zh-CN"/>
    </w:rPr>
  </w:style>
  <w:style w:type="paragraph" w:styleId="5">
    <w:name w:val="heading 5"/>
    <w:basedOn w:val="a"/>
    <w:next w:val="a"/>
    <w:link w:val="50"/>
    <w:qFormat/>
    <w:rsid w:val="00DD075C"/>
    <w:pPr>
      <w:keepNext/>
      <w:numPr>
        <w:ilvl w:val="4"/>
        <w:numId w:val="1"/>
      </w:numPr>
      <w:suppressAutoHyphens/>
      <w:outlineLvl w:val="4"/>
    </w:pPr>
    <w:rPr>
      <w:b/>
      <w:bCs/>
      <w:sz w:val="28"/>
      <w:lang w:eastAsia="zh-CN"/>
    </w:rPr>
  </w:style>
  <w:style w:type="paragraph" w:styleId="6">
    <w:name w:val="heading 6"/>
    <w:basedOn w:val="a"/>
    <w:next w:val="a"/>
    <w:link w:val="60"/>
    <w:qFormat/>
    <w:rsid w:val="00DD075C"/>
    <w:pPr>
      <w:keepNext/>
      <w:numPr>
        <w:ilvl w:val="5"/>
        <w:numId w:val="1"/>
      </w:numPr>
      <w:suppressAutoHyphens/>
      <w:outlineLvl w:val="5"/>
    </w:pPr>
    <w:rPr>
      <w:sz w:val="28"/>
      <w:lang w:eastAsia="zh-CN"/>
    </w:rPr>
  </w:style>
  <w:style w:type="paragraph" w:styleId="7">
    <w:name w:val="heading 7"/>
    <w:basedOn w:val="a"/>
    <w:next w:val="a"/>
    <w:link w:val="70"/>
    <w:qFormat/>
    <w:rsid w:val="00DD075C"/>
    <w:pPr>
      <w:keepNext/>
      <w:numPr>
        <w:ilvl w:val="6"/>
        <w:numId w:val="1"/>
      </w:numPr>
      <w:suppressAutoHyphens/>
      <w:outlineLvl w:val="6"/>
    </w:pPr>
    <w:rPr>
      <w:b/>
      <w:bCs/>
      <w:sz w:val="28"/>
      <w:lang w:eastAsia="zh-CN"/>
    </w:rPr>
  </w:style>
  <w:style w:type="paragraph" w:styleId="8">
    <w:name w:val="heading 8"/>
    <w:basedOn w:val="a"/>
    <w:next w:val="a"/>
    <w:link w:val="80"/>
    <w:qFormat/>
    <w:rsid w:val="00DD075C"/>
    <w:pPr>
      <w:keepNext/>
      <w:numPr>
        <w:ilvl w:val="7"/>
        <w:numId w:val="1"/>
      </w:numPr>
      <w:suppressAutoHyphens/>
      <w:outlineLvl w:val="7"/>
    </w:pPr>
    <w:rPr>
      <w:sz w:val="28"/>
      <w:lang w:eastAsia="zh-CN"/>
    </w:rPr>
  </w:style>
  <w:style w:type="paragraph" w:styleId="9">
    <w:name w:val="heading 9"/>
    <w:basedOn w:val="a"/>
    <w:next w:val="a"/>
    <w:link w:val="90"/>
    <w:qFormat/>
    <w:rsid w:val="00DD075C"/>
    <w:pPr>
      <w:keepNext/>
      <w:numPr>
        <w:ilvl w:val="8"/>
        <w:numId w:val="1"/>
      </w:numPr>
      <w:suppressAutoHyphens/>
      <w:outlineLvl w:val="8"/>
    </w:pPr>
    <w:rPr>
      <w:b/>
      <w:sz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043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043F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D075C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DD075C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DD075C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DD075C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DD075C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DD075C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DD075C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DD075C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DD075C"/>
    <w:rPr>
      <w:rFonts w:ascii="Times New Roman" w:eastAsia="Times New Roman" w:hAnsi="Times New Roman" w:cs="Times New Roman"/>
      <w:b/>
      <w:sz w:val="2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a499x</dc:creator>
  <cp:keywords/>
  <dc:description/>
  <cp:lastModifiedBy>Юлия Кузнецова</cp:lastModifiedBy>
  <cp:revision>4</cp:revision>
  <dcterms:created xsi:type="dcterms:W3CDTF">2024-10-03T13:11:00Z</dcterms:created>
  <dcterms:modified xsi:type="dcterms:W3CDTF">2024-10-03T13:57:00Z</dcterms:modified>
</cp:coreProperties>
</file>