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82" w:rsidRPr="007845AD" w:rsidRDefault="001C7B82" w:rsidP="001C7B82">
      <w:pPr>
        <w:autoSpaceDE w:val="0"/>
        <w:autoSpaceDN w:val="0"/>
        <w:adjustRightInd w:val="0"/>
        <w:ind w:left="7380" w:firstLine="2340"/>
        <w:jc w:val="right"/>
        <w:outlineLvl w:val="1"/>
        <w:rPr>
          <w:sz w:val="22"/>
          <w:szCs w:val="22"/>
        </w:rPr>
      </w:pPr>
      <w:r w:rsidRPr="007845AD">
        <w:rPr>
          <w:sz w:val="22"/>
          <w:szCs w:val="22"/>
        </w:rPr>
        <w:t>Приложение</w:t>
      </w:r>
      <w:r w:rsidR="001F439A" w:rsidRPr="007845AD">
        <w:rPr>
          <w:sz w:val="22"/>
          <w:szCs w:val="22"/>
        </w:rPr>
        <w:t xml:space="preserve"> № </w:t>
      </w:r>
      <w:r w:rsidRPr="007845AD">
        <w:rPr>
          <w:sz w:val="22"/>
          <w:szCs w:val="22"/>
        </w:rPr>
        <w:t>1</w:t>
      </w:r>
    </w:p>
    <w:p w:rsidR="006614F9" w:rsidRPr="00C15A10" w:rsidRDefault="002F0AFD" w:rsidP="00F452F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15A10">
        <w:rPr>
          <w:sz w:val="22"/>
          <w:szCs w:val="22"/>
        </w:rPr>
        <w:t xml:space="preserve">к </w:t>
      </w:r>
      <w:r w:rsidR="00367A38" w:rsidRPr="00C15A10">
        <w:rPr>
          <w:sz w:val="22"/>
          <w:szCs w:val="22"/>
        </w:rPr>
        <w:t>Порядку</w:t>
      </w:r>
    </w:p>
    <w:p w:rsidR="00367A38" w:rsidRPr="00C15A10" w:rsidRDefault="00367A38" w:rsidP="007845A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15A10">
        <w:rPr>
          <w:sz w:val="22"/>
          <w:szCs w:val="22"/>
        </w:rPr>
        <w:t>проведения мониторинга качества</w:t>
      </w:r>
    </w:p>
    <w:p w:rsidR="007845AD" w:rsidRDefault="00367A38" w:rsidP="007845AD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 w:rsidRPr="006E5B0F">
        <w:rPr>
          <w:sz w:val="22"/>
          <w:szCs w:val="22"/>
        </w:rPr>
        <w:t>финансового менеджмента</w:t>
      </w:r>
      <w:r w:rsidR="000A6206" w:rsidRPr="006E5B0F">
        <w:rPr>
          <w:sz w:val="22"/>
          <w:szCs w:val="22"/>
        </w:rPr>
        <w:t xml:space="preserve"> </w:t>
      </w:r>
      <w:proofErr w:type="gramStart"/>
      <w:r w:rsidR="004A2774">
        <w:rPr>
          <w:sz w:val="22"/>
          <w:szCs w:val="22"/>
        </w:rPr>
        <w:t>главных</w:t>
      </w:r>
      <w:proofErr w:type="gramEnd"/>
    </w:p>
    <w:p w:rsidR="00367A38" w:rsidRDefault="007845AD" w:rsidP="007845AD">
      <w:pPr>
        <w:autoSpaceDE w:val="0"/>
        <w:autoSpaceDN w:val="0"/>
        <w:adjustRightInd w:val="0"/>
        <w:ind w:right="-6" w:firstLine="70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4A2774">
        <w:rPr>
          <w:sz w:val="22"/>
          <w:szCs w:val="22"/>
        </w:rPr>
        <w:t xml:space="preserve"> администраторо</w:t>
      </w:r>
      <w:r w:rsidR="000A6206" w:rsidRPr="006E5B0F">
        <w:rPr>
          <w:sz w:val="22"/>
          <w:szCs w:val="22"/>
        </w:rPr>
        <w:t>в</w:t>
      </w:r>
      <w:r>
        <w:rPr>
          <w:sz w:val="22"/>
          <w:szCs w:val="22"/>
        </w:rPr>
        <w:t xml:space="preserve">      средств бюджета</w:t>
      </w:r>
    </w:p>
    <w:p w:rsidR="007845AD" w:rsidRDefault="007845AD" w:rsidP="007845AD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Плавский</w:t>
      </w:r>
      <w:proofErr w:type="spellEnd"/>
      <w:r>
        <w:rPr>
          <w:sz w:val="22"/>
          <w:szCs w:val="22"/>
        </w:rPr>
        <w:t xml:space="preserve"> район</w:t>
      </w:r>
    </w:p>
    <w:p w:rsidR="007845AD" w:rsidRDefault="007845AD" w:rsidP="007845AD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(</w:t>
      </w:r>
      <w:r>
        <w:rPr>
          <w:sz w:val="22"/>
          <w:szCs w:val="22"/>
        </w:rPr>
        <w:t>главных распорядителей</w:t>
      </w:r>
      <w:r>
        <w:rPr>
          <w:sz w:val="22"/>
          <w:szCs w:val="22"/>
        </w:rPr>
        <w:t xml:space="preserve"> бюджетных средств,</w:t>
      </w:r>
      <w:r>
        <w:rPr>
          <w:sz w:val="22"/>
          <w:szCs w:val="22"/>
        </w:rPr>
        <w:t xml:space="preserve"> </w:t>
      </w:r>
      <w:proofErr w:type="gramEnd"/>
    </w:p>
    <w:p w:rsidR="007845AD" w:rsidRDefault="007845AD" w:rsidP="007845AD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>главных администраторов доходов бюджета,</w:t>
      </w:r>
    </w:p>
    <w:p w:rsidR="007845AD" w:rsidRDefault="007845AD" w:rsidP="007845AD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главных администраторов источников финансирования </w:t>
      </w:r>
    </w:p>
    <w:p w:rsidR="007845AD" w:rsidRDefault="007845AD" w:rsidP="007845AD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>дефицита бюджета)</w:t>
      </w:r>
    </w:p>
    <w:p w:rsidR="007845AD" w:rsidRDefault="007845AD" w:rsidP="007845AD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</w:p>
    <w:p w:rsidR="002F0AFD" w:rsidRPr="006E5B0F" w:rsidRDefault="002F0AFD" w:rsidP="001C7B82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746467" w:rsidRPr="006E5B0F" w:rsidRDefault="0026461C" w:rsidP="0074646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5B0F">
        <w:rPr>
          <w:b/>
          <w:sz w:val="28"/>
          <w:szCs w:val="28"/>
        </w:rPr>
        <w:t>Расчет п</w:t>
      </w:r>
      <w:r w:rsidR="00746467" w:rsidRPr="006E5B0F">
        <w:rPr>
          <w:b/>
          <w:sz w:val="28"/>
          <w:szCs w:val="28"/>
        </w:rPr>
        <w:t>оказател</w:t>
      </w:r>
      <w:r w:rsidRPr="006E5B0F">
        <w:rPr>
          <w:b/>
          <w:sz w:val="28"/>
          <w:szCs w:val="28"/>
        </w:rPr>
        <w:t>ей</w:t>
      </w:r>
      <w:r w:rsidR="006E5B0F" w:rsidRPr="006E5B0F">
        <w:rPr>
          <w:b/>
          <w:sz w:val="28"/>
          <w:szCs w:val="28"/>
        </w:rPr>
        <w:t xml:space="preserve"> </w:t>
      </w:r>
      <w:r w:rsidR="00811271" w:rsidRPr="006E5B0F">
        <w:rPr>
          <w:b/>
          <w:sz w:val="28"/>
          <w:szCs w:val="28"/>
        </w:rPr>
        <w:t>мониторинга</w:t>
      </w:r>
      <w:r w:rsidR="00746467" w:rsidRPr="006E5B0F">
        <w:rPr>
          <w:b/>
          <w:sz w:val="28"/>
          <w:szCs w:val="28"/>
        </w:rPr>
        <w:t xml:space="preserve"> качества финансового менеджмента</w:t>
      </w:r>
      <w:r w:rsidRPr="006E5B0F">
        <w:rPr>
          <w:b/>
          <w:sz w:val="28"/>
          <w:szCs w:val="28"/>
        </w:rPr>
        <w:t>,</w:t>
      </w:r>
    </w:p>
    <w:p w:rsidR="006E5B0F" w:rsidRPr="006E5B0F" w:rsidRDefault="006E5B0F" w:rsidP="0074646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6E5B0F">
        <w:rPr>
          <w:b/>
          <w:sz w:val="28"/>
          <w:szCs w:val="28"/>
        </w:rPr>
        <w:t>о</w:t>
      </w:r>
      <w:r w:rsidR="0026461C" w:rsidRPr="006E5B0F">
        <w:rPr>
          <w:b/>
          <w:sz w:val="28"/>
          <w:szCs w:val="28"/>
        </w:rPr>
        <w:t>существляемого</w:t>
      </w:r>
      <w:proofErr w:type="gramEnd"/>
      <w:r w:rsidRPr="006E5B0F">
        <w:rPr>
          <w:b/>
          <w:sz w:val="28"/>
          <w:szCs w:val="28"/>
        </w:rPr>
        <w:t xml:space="preserve"> </w:t>
      </w:r>
      <w:r w:rsidR="008F284C" w:rsidRPr="006E5B0F">
        <w:rPr>
          <w:b/>
          <w:sz w:val="28"/>
          <w:szCs w:val="28"/>
        </w:rPr>
        <w:t>главны</w:t>
      </w:r>
      <w:r w:rsidR="0026461C" w:rsidRPr="006E5B0F">
        <w:rPr>
          <w:b/>
          <w:sz w:val="28"/>
          <w:szCs w:val="28"/>
        </w:rPr>
        <w:t>ми</w:t>
      </w:r>
      <w:r w:rsidR="008F284C" w:rsidRPr="006E5B0F">
        <w:rPr>
          <w:b/>
          <w:sz w:val="28"/>
          <w:szCs w:val="28"/>
        </w:rPr>
        <w:t xml:space="preserve"> администратор</w:t>
      </w:r>
      <w:r w:rsidR="0026461C" w:rsidRPr="006E5B0F">
        <w:rPr>
          <w:b/>
          <w:sz w:val="28"/>
          <w:szCs w:val="28"/>
        </w:rPr>
        <w:t xml:space="preserve">ами </w:t>
      </w:r>
      <w:r w:rsidR="008F284C" w:rsidRPr="006E5B0F">
        <w:rPr>
          <w:b/>
          <w:sz w:val="28"/>
          <w:szCs w:val="28"/>
        </w:rPr>
        <w:t>бюджет</w:t>
      </w:r>
      <w:r w:rsidR="0076407D" w:rsidRPr="006E5B0F">
        <w:rPr>
          <w:b/>
          <w:sz w:val="28"/>
          <w:szCs w:val="28"/>
        </w:rPr>
        <w:t>ных</w:t>
      </w:r>
      <w:r w:rsidRPr="006E5B0F">
        <w:rPr>
          <w:b/>
          <w:sz w:val="28"/>
          <w:szCs w:val="28"/>
        </w:rPr>
        <w:t xml:space="preserve"> </w:t>
      </w:r>
      <w:r w:rsidR="0076407D" w:rsidRPr="006E5B0F">
        <w:rPr>
          <w:b/>
          <w:sz w:val="28"/>
          <w:szCs w:val="28"/>
        </w:rPr>
        <w:t>средств</w:t>
      </w:r>
    </w:p>
    <w:p w:rsidR="008F284C" w:rsidRPr="006E5B0F" w:rsidRDefault="0076407D" w:rsidP="0074646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5B0F">
        <w:rPr>
          <w:b/>
          <w:sz w:val="28"/>
          <w:szCs w:val="28"/>
        </w:rPr>
        <w:t xml:space="preserve"> </w:t>
      </w:r>
      <w:r w:rsidR="008F284C" w:rsidRPr="006E5B0F">
        <w:rPr>
          <w:b/>
          <w:sz w:val="28"/>
          <w:szCs w:val="28"/>
        </w:rPr>
        <w:t>муниц</w:t>
      </w:r>
      <w:r w:rsidR="006E5B0F" w:rsidRPr="006E5B0F">
        <w:rPr>
          <w:b/>
          <w:sz w:val="28"/>
          <w:szCs w:val="28"/>
        </w:rPr>
        <w:t xml:space="preserve">ипального образования </w:t>
      </w:r>
      <w:proofErr w:type="spellStart"/>
      <w:r w:rsidR="006367E9">
        <w:rPr>
          <w:b/>
          <w:sz w:val="28"/>
          <w:szCs w:val="28"/>
        </w:rPr>
        <w:t>Плавский</w:t>
      </w:r>
      <w:proofErr w:type="spellEnd"/>
      <w:r w:rsidR="006E5B0F" w:rsidRPr="006E5B0F">
        <w:rPr>
          <w:b/>
          <w:sz w:val="28"/>
          <w:szCs w:val="28"/>
        </w:rPr>
        <w:t xml:space="preserve"> район</w:t>
      </w:r>
    </w:p>
    <w:p w:rsidR="00746467" w:rsidRPr="00061B81" w:rsidRDefault="00746467" w:rsidP="00746467">
      <w:pPr>
        <w:autoSpaceDE w:val="0"/>
        <w:autoSpaceDN w:val="0"/>
        <w:adjustRightInd w:val="0"/>
        <w:jc w:val="center"/>
      </w:pPr>
    </w:p>
    <w:tbl>
      <w:tblPr>
        <w:tblW w:w="16037" w:type="dxa"/>
        <w:tblCellSpacing w:w="20" w:type="dxa"/>
        <w:tblInd w:w="-292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0"/>
        <w:gridCol w:w="40"/>
        <w:gridCol w:w="6191"/>
        <w:gridCol w:w="40"/>
        <w:gridCol w:w="1319"/>
        <w:gridCol w:w="1974"/>
        <w:gridCol w:w="3253"/>
      </w:tblGrid>
      <w:tr w:rsidR="00746467" w:rsidRPr="00061B81" w:rsidTr="0067238B">
        <w:trPr>
          <w:trHeight w:val="480"/>
          <w:tblHeader/>
          <w:tblCellSpacing w:w="20" w:type="dxa"/>
        </w:trPr>
        <w:tc>
          <w:tcPr>
            <w:tcW w:w="3200" w:type="dxa"/>
            <w:gridSpan w:val="2"/>
            <w:shd w:val="clear" w:color="auto" w:fill="auto"/>
          </w:tcPr>
          <w:p w:rsidR="00746467" w:rsidRPr="00061B81" w:rsidRDefault="00746467" w:rsidP="001E24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746467" w:rsidRPr="00061B81" w:rsidRDefault="00746467" w:rsidP="001E24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Расчет показателя (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6A0928"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A0928"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9" w:type="dxa"/>
            <w:shd w:val="clear" w:color="auto" w:fill="auto"/>
          </w:tcPr>
          <w:p w:rsidR="00746467" w:rsidRPr="00061B81" w:rsidRDefault="00746467" w:rsidP="00B66556">
            <w:pPr>
              <w:pStyle w:val="ConsPlusCell"/>
              <w:widowControl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934" w:type="dxa"/>
            <w:shd w:val="clear" w:color="auto" w:fill="auto"/>
          </w:tcPr>
          <w:p w:rsidR="00746467" w:rsidRPr="00061B81" w:rsidRDefault="00746467" w:rsidP="001E24DC">
            <w:pPr>
              <w:pStyle w:val="ConsPlusCell"/>
              <w:widowControl/>
              <w:ind w:left="-11" w:righ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Максимальная суммарная оценка по направлени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761F5"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761F5" w:rsidRPr="00061B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761F5"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761F5"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/ оценка по показателю за отчетный год (отчетный квартал)</w:t>
            </w:r>
            <w:r w:rsidR="00D761F5"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D761F5"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="0017633A"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proofErr w:type="spellEnd"/>
            <w:r w:rsidR="0017633A"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3" w:type="dxa"/>
            <w:shd w:val="clear" w:color="auto" w:fill="auto"/>
          </w:tcPr>
          <w:p w:rsidR="00746467" w:rsidRPr="00061B81" w:rsidRDefault="00746467" w:rsidP="001E24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 w:rsidR="00746467" w:rsidRPr="00061B81" w:rsidTr="0067238B">
        <w:trPr>
          <w:trHeight w:val="355"/>
          <w:tblHeader/>
          <w:tblCellSpacing w:w="20" w:type="dxa"/>
        </w:trPr>
        <w:tc>
          <w:tcPr>
            <w:tcW w:w="3200" w:type="dxa"/>
            <w:gridSpan w:val="2"/>
            <w:shd w:val="clear" w:color="auto" w:fill="auto"/>
          </w:tcPr>
          <w:p w:rsidR="00746467" w:rsidRPr="007A1360" w:rsidRDefault="00746467" w:rsidP="007F64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746467" w:rsidRPr="007A1360" w:rsidRDefault="00746467" w:rsidP="007F64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:rsidR="00746467" w:rsidRPr="007A1360" w:rsidRDefault="00746467" w:rsidP="007F64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4" w:type="dxa"/>
            <w:shd w:val="clear" w:color="auto" w:fill="auto"/>
          </w:tcPr>
          <w:p w:rsidR="00746467" w:rsidRPr="007A1360" w:rsidRDefault="00746467" w:rsidP="007F64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3" w:type="dxa"/>
            <w:shd w:val="clear" w:color="auto" w:fill="auto"/>
          </w:tcPr>
          <w:p w:rsidR="00746467" w:rsidRPr="007A1360" w:rsidRDefault="00746467" w:rsidP="007F64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6467" w:rsidRPr="00061B81" w:rsidTr="00BC6177">
        <w:trPr>
          <w:trHeight w:val="36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746467" w:rsidRPr="007A1360" w:rsidRDefault="00A3771B" w:rsidP="00A377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746467" w:rsidRPr="007A1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</w:t>
            </w:r>
            <w:r w:rsidR="006614F9" w:rsidRPr="007A1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качества управления </w:t>
            </w:r>
            <w:r w:rsidR="00746467" w:rsidRPr="007A1360">
              <w:rPr>
                <w:rFonts w:ascii="Times New Roman" w:hAnsi="Times New Roman" w:cs="Times New Roman"/>
                <w:b/>
                <w:sz w:val="24"/>
                <w:szCs w:val="24"/>
              </w:rPr>
              <w:t>расход</w:t>
            </w:r>
            <w:r w:rsidR="006614F9" w:rsidRPr="007A1360">
              <w:rPr>
                <w:rFonts w:ascii="Times New Roman" w:hAnsi="Times New Roman" w:cs="Times New Roman"/>
                <w:b/>
                <w:sz w:val="24"/>
                <w:szCs w:val="24"/>
              </w:rPr>
              <w:t>ами</w:t>
            </w:r>
            <w:r w:rsidR="00746467" w:rsidRPr="007A1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</w:t>
            </w:r>
          </w:p>
        </w:tc>
        <w:tc>
          <w:tcPr>
            <w:tcW w:w="1934" w:type="dxa"/>
            <w:shd w:val="clear" w:color="auto" w:fill="auto"/>
          </w:tcPr>
          <w:p w:rsidR="00746467" w:rsidRPr="007A1360" w:rsidRDefault="00227D9B" w:rsidP="00227D9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  <w:r w:rsidR="00746467" w:rsidRPr="007A136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134616" w:rsidRPr="007A136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46467" w:rsidRPr="007A136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193" w:type="dxa"/>
            <w:shd w:val="clear" w:color="auto" w:fill="auto"/>
          </w:tcPr>
          <w:p w:rsidR="00746467" w:rsidRPr="007A1360" w:rsidRDefault="00746467" w:rsidP="007F64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78" w:rsidRPr="00061B81" w:rsidTr="00BC6177">
        <w:trPr>
          <w:trHeight w:val="36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E25D78" w:rsidRPr="007A1360" w:rsidRDefault="00E25D78" w:rsidP="00E25D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E05624" w:rsidRPr="007A1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7A136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 планирования расходов бюджета</w:t>
            </w:r>
          </w:p>
        </w:tc>
        <w:tc>
          <w:tcPr>
            <w:tcW w:w="1934" w:type="dxa"/>
            <w:shd w:val="clear" w:color="auto" w:fill="auto"/>
          </w:tcPr>
          <w:p w:rsidR="00E25D78" w:rsidRPr="007A1360" w:rsidRDefault="00B577A3" w:rsidP="002102E0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2567F5" w:rsidRPr="007A13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0(1</w:t>
            </w:r>
            <w:r w:rsidR="00E25D78" w:rsidRPr="007A13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5)</w:t>
            </w:r>
          </w:p>
        </w:tc>
        <w:tc>
          <w:tcPr>
            <w:tcW w:w="3193" w:type="dxa"/>
            <w:shd w:val="clear" w:color="auto" w:fill="auto"/>
          </w:tcPr>
          <w:p w:rsidR="00E25D78" w:rsidRPr="007A1360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78" w:rsidRPr="00061B81" w:rsidTr="00343023">
        <w:trPr>
          <w:trHeight w:val="52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E25D78" w:rsidRPr="007A1360" w:rsidRDefault="00AA0AB3" w:rsidP="006367E9">
            <w:pPr>
              <w:autoSpaceDE w:val="0"/>
              <w:autoSpaceDN w:val="0"/>
              <w:adjustRightInd w:val="0"/>
              <w:jc w:val="both"/>
            </w:pPr>
            <w:r>
              <w:t>Р</w:t>
            </w:r>
            <w:proofErr w:type="gramStart"/>
            <w:r>
              <w:t>1</w:t>
            </w:r>
            <w:proofErr w:type="gramEnd"/>
            <w:r>
              <w:t xml:space="preserve"> </w:t>
            </w:r>
            <w:r w:rsidR="00E25D78" w:rsidRPr="007A1360">
              <w:t xml:space="preserve">Своевременность представления реестра расходных обязательств главным </w:t>
            </w:r>
            <w:r w:rsidR="001D24F5" w:rsidRPr="007A1360">
              <w:t>администратором бюджетных</w:t>
            </w:r>
            <w:r w:rsidR="0076407D" w:rsidRPr="007A1360">
              <w:t xml:space="preserve"> средств</w:t>
            </w:r>
            <w:r w:rsidR="00E25D78" w:rsidRPr="007A1360">
              <w:t xml:space="preserve"> (далее - </w:t>
            </w:r>
            <w:r w:rsidR="00B50239" w:rsidRPr="007A1360">
              <w:t>реестр</w:t>
            </w:r>
            <w:r w:rsidR="00E25D78" w:rsidRPr="007A1360">
              <w:t xml:space="preserve">)      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E25D78" w:rsidRPr="007A1360" w:rsidRDefault="00E25D78" w:rsidP="006367E9">
            <w:pPr>
              <w:autoSpaceDE w:val="0"/>
              <w:autoSpaceDN w:val="0"/>
              <w:adjustRightInd w:val="0"/>
              <w:jc w:val="both"/>
            </w:pPr>
            <w:r w:rsidRPr="007A1360">
              <w:t>Р1 - количество дней отклонения даты регистрации</w:t>
            </w:r>
            <w:r w:rsidR="006E5B0F" w:rsidRPr="007A1360">
              <w:t xml:space="preserve"> </w:t>
            </w:r>
            <w:r w:rsidR="00B50239" w:rsidRPr="007A1360">
              <w:t>реестр</w:t>
            </w:r>
            <w:r w:rsidR="007362BD" w:rsidRPr="007A1360">
              <w:t>а</w:t>
            </w:r>
            <w:r w:rsidRPr="007A1360">
              <w:t xml:space="preserve"> главного администратора  </w:t>
            </w:r>
            <w:r w:rsidR="001D24F5" w:rsidRPr="007A1360">
              <w:t>бюджетных средств</w:t>
            </w:r>
            <w:r w:rsidR="006E5B0F" w:rsidRPr="007A1360">
              <w:t xml:space="preserve"> </w:t>
            </w:r>
            <w:r w:rsidRPr="007A1360">
              <w:t>на   очередной финансовый год и плановый период,</w:t>
            </w:r>
            <w:r w:rsidR="007362BD" w:rsidRPr="007A1360">
              <w:t xml:space="preserve"> поступивший</w:t>
            </w:r>
            <w:r w:rsidRPr="007A1360">
              <w:t xml:space="preserve"> в финансово</w:t>
            </w:r>
            <w:r w:rsidR="007362BD" w:rsidRPr="007A1360">
              <w:t>е</w:t>
            </w:r>
            <w:r w:rsidRPr="007A1360">
              <w:t xml:space="preserve"> управлени</w:t>
            </w:r>
            <w:r w:rsidR="007362BD" w:rsidRPr="007A1360">
              <w:t>е</w:t>
            </w:r>
            <w:r w:rsidRPr="007A1360">
              <w:t xml:space="preserve"> от даты, установленной распоряже</w:t>
            </w:r>
            <w:r w:rsidR="006E5B0F" w:rsidRPr="007A1360">
              <w:t xml:space="preserve">нием администрации </w:t>
            </w:r>
            <w:r w:rsidR="006367E9">
              <w:t xml:space="preserve">муниципального образования </w:t>
            </w:r>
            <w:proofErr w:type="spellStart"/>
            <w:r w:rsidR="006367E9">
              <w:t>Плавский</w:t>
            </w:r>
            <w:proofErr w:type="spellEnd"/>
            <w:r w:rsidR="006E5B0F" w:rsidRPr="007A1360">
              <w:t xml:space="preserve"> район</w:t>
            </w:r>
            <w:r w:rsidRPr="007A1360">
              <w:t xml:space="preserve">  о  </w:t>
            </w:r>
            <w:r w:rsidRPr="007A1360">
              <w:lastRenderedPageBreak/>
              <w:t>порядке и сроках разр</w:t>
            </w:r>
            <w:r w:rsidR="00307BCF" w:rsidRPr="007A1360">
              <w:t xml:space="preserve">аботки проекта бюджета   </w:t>
            </w:r>
            <w:r w:rsidR="006367E9">
              <w:t xml:space="preserve">муниципального образования </w:t>
            </w:r>
            <w:proofErr w:type="spellStart"/>
            <w:r w:rsidR="006367E9">
              <w:t>Плавский</w:t>
            </w:r>
            <w:proofErr w:type="spellEnd"/>
            <w:r w:rsidR="006367E9">
              <w:t xml:space="preserve"> </w:t>
            </w:r>
            <w:r w:rsidR="00307BCF" w:rsidRPr="007A1360">
              <w:t>район</w:t>
            </w:r>
            <w:r w:rsidR="005940DF">
              <w:t xml:space="preserve"> (далее </w:t>
            </w:r>
            <w:proofErr w:type="gramStart"/>
            <w:r w:rsidR="005940DF">
              <w:t>-б</w:t>
            </w:r>
            <w:proofErr w:type="gramEnd"/>
            <w:r w:rsidR="005940DF">
              <w:t>юджета района)</w:t>
            </w:r>
            <w:r w:rsidRPr="007A1360">
              <w:t xml:space="preserve">   на    очередной финансовый год  и плановый период   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E25D78" w:rsidRPr="007A1360" w:rsidRDefault="00E25D78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день     </w:t>
            </w:r>
          </w:p>
        </w:tc>
        <w:tc>
          <w:tcPr>
            <w:tcW w:w="1934" w:type="dxa"/>
            <w:shd w:val="clear" w:color="auto" w:fill="auto"/>
          </w:tcPr>
          <w:p w:rsidR="00E25D78" w:rsidRPr="007A1360" w:rsidRDefault="00E25D78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E25D78" w:rsidRPr="007A1360" w:rsidRDefault="00E25D78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Целевым ориентиром является достижение показателя равного 0                  </w:t>
            </w:r>
          </w:p>
        </w:tc>
      </w:tr>
      <w:tr w:rsidR="00E25D78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= 0                              </w:t>
            </w:r>
          </w:p>
        </w:tc>
        <w:tc>
          <w:tcPr>
            <w:tcW w:w="1279" w:type="dxa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78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от 1 до 4                              </w:t>
            </w:r>
          </w:p>
        </w:tc>
        <w:tc>
          <w:tcPr>
            <w:tcW w:w="1279" w:type="dxa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78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≥ 5                             </w:t>
            </w:r>
          </w:p>
        </w:tc>
        <w:tc>
          <w:tcPr>
            <w:tcW w:w="1279" w:type="dxa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49" w:rsidRPr="00061B81" w:rsidTr="00BC6177">
        <w:trPr>
          <w:trHeight w:val="44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AE1549" w:rsidRPr="007A1360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140037"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40037"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140037" w:rsidRPr="007A1360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D86E75"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037" w:rsidRPr="007A1360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сроков доведения бюджетных ассигнований и (или) лимитов бюджетных обязательств бюджета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AE1549" w:rsidRPr="007A1360" w:rsidRDefault="00AE1549" w:rsidP="00270DB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установленных сроков для доведения бюджетных ассигнований и (или) лимитов бюджетных обязательств бюджета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AE1549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AE1549" w:rsidRPr="007A1360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AE1549" w:rsidRPr="007A1360" w:rsidRDefault="00AE1549" w:rsidP="00AE1549">
            <w:pPr>
              <w:autoSpaceDE w:val="0"/>
              <w:autoSpaceDN w:val="0"/>
              <w:adjustRightInd w:val="0"/>
              <w:jc w:val="both"/>
            </w:pPr>
            <w:r w:rsidRPr="007A1360">
              <w:t>Позитивно оценивается недопущение нарушений</w:t>
            </w:r>
          </w:p>
        </w:tc>
      </w:tr>
      <w:tr w:rsidR="00AE1549" w:rsidRPr="00061B81" w:rsidTr="00BC6177">
        <w:trPr>
          <w:trHeight w:val="44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AE1549" w:rsidRPr="007A1360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AE1549" w:rsidRPr="007A1360" w:rsidRDefault="00AE1549" w:rsidP="00E056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5624"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и (или) лимиты бюджетных обязательств доведены в </w:t>
            </w:r>
            <w:r w:rsidR="008510E2" w:rsidRPr="007A1360">
              <w:rPr>
                <w:rFonts w:ascii="Times New Roman" w:hAnsi="Times New Roman" w:cs="Times New Roman"/>
                <w:sz w:val="24"/>
                <w:szCs w:val="24"/>
              </w:rPr>
              <w:t>установленны</w:t>
            </w:r>
            <w:r w:rsidR="00E05624" w:rsidRPr="007A13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976A5"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0E2" w:rsidRPr="007A1360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E05624" w:rsidRPr="007A13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79" w:type="dxa"/>
            <w:vMerge/>
            <w:shd w:val="clear" w:color="auto" w:fill="auto"/>
          </w:tcPr>
          <w:p w:rsidR="00AE1549" w:rsidRPr="007A1360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AE1549" w:rsidRPr="007A1360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AE1549" w:rsidRPr="007A1360" w:rsidRDefault="00AE1549" w:rsidP="00E25D78">
            <w:pPr>
              <w:autoSpaceDE w:val="0"/>
              <w:autoSpaceDN w:val="0"/>
              <w:adjustRightInd w:val="0"/>
              <w:jc w:val="both"/>
            </w:pPr>
          </w:p>
        </w:tc>
      </w:tr>
      <w:tr w:rsidR="00AE1549" w:rsidRPr="00061B81" w:rsidTr="00BC6177">
        <w:trPr>
          <w:trHeight w:val="44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AE1549" w:rsidRPr="007A1360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AE1549" w:rsidRPr="007A1360" w:rsidRDefault="00AE1549" w:rsidP="00E056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5624"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и (или) лимиты бюджетных обязательств доведены </w:t>
            </w:r>
            <w:proofErr w:type="gramStart"/>
            <w:r w:rsidR="00E05624" w:rsidRPr="007A136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E05624"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нарушением установленных сроков</w:t>
            </w:r>
          </w:p>
        </w:tc>
        <w:tc>
          <w:tcPr>
            <w:tcW w:w="1279" w:type="dxa"/>
            <w:vMerge/>
            <w:shd w:val="clear" w:color="auto" w:fill="auto"/>
          </w:tcPr>
          <w:p w:rsidR="00AE1549" w:rsidRPr="007A1360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AE1549" w:rsidRPr="007A1360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AE1549" w:rsidRPr="007A1360" w:rsidRDefault="00AE1549" w:rsidP="00E25D78">
            <w:pPr>
              <w:autoSpaceDE w:val="0"/>
              <w:autoSpaceDN w:val="0"/>
              <w:adjustRightInd w:val="0"/>
              <w:jc w:val="both"/>
            </w:pPr>
          </w:p>
        </w:tc>
      </w:tr>
      <w:tr w:rsidR="00321290" w:rsidRPr="00061B81" w:rsidTr="00BC6177">
        <w:trPr>
          <w:trHeight w:val="44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  <w:r w:rsidR="00D86E75"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Своевременное составление бюджетной росписи главным  администратором бюджетных средств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установленного срока для составления бюджетной росписи главным администратором бюджетных средств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7A1360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7A1360">
              <w:t xml:space="preserve">Позитивно оценивается соблюдение установленного срока для составления бюджетной росписи </w:t>
            </w:r>
          </w:p>
        </w:tc>
      </w:tr>
      <w:tr w:rsidR="00321290" w:rsidRPr="00061B81" w:rsidTr="00BC6177">
        <w:trPr>
          <w:trHeight w:val="50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7A1360" w:rsidRDefault="00321290" w:rsidP="00321290">
            <w:pPr>
              <w:autoSpaceDE w:val="0"/>
              <w:autoSpaceDN w:val="0"/>
              <w:adjustRightInd w:val="0"/>
              <w:ind w:left="-21"/>
              <w:jc w:val="both"/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- бюджетная роспись составлена с соблюдением установленного срока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7A1360" w:rsidRDefault="00321290" w:rsidP="00321290">
            <w:pPr>
              <w:autoSpaceDE w:val="0"/>
              <w:autoSpaceDN w:val="0"/>
              <w:adjustRightInd w:val="0"/>
              <w:jc w:val="both"/>
            </w:pPr>
          </w:p>
        </w:tc>
      </w:tr>
      <w:tr w:rsidR="00321290" w:rsidRPr="00061B81" w:rsidTr="00BC6177">
        <w:trPr>
          <w:trHeight w:val="50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7A1360" w:rsidRDefault="00321290" w:rsidP="00321290">
            <w:pPr>
              <w:autoSpaceDE w:val="0"/>
              <w:autoSpaceDN w:val="0"/>
              <w:adjustRightInd w:val="0"/>
              <w:ind w:left="-21"/>
              <w:jc w:val="both"/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- бюджетная роспись составлена с нарушением установленного срока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7A1360" w:rsidRDefault="00321290" w:rsidP="00321290">
            <w:pPr>
              <w:autoSpaceDE w:val="0"/>
              <w:autoSpaceDN w:val="0"/>
              <w:adjustRightInd w:val="0"/>
              <w:jc w:val="both"/>
            </w:pPr>
          </w:p>
        </w:tc>
      </w:tr>
      <w:tr w:rsidR="00321290" w:rsidRPr="00061B81" w:rsidTr="00083BB5">
        <w:trPr>
          <w:trHeight w:val="906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7A1360" w:rsidRDefault="00321290" w:rsidP="00321290">
            <w:pPr>
              <w:autoSpaceDE w:val="0"/>
              <w:autoSpaceDN w:val="0"/>
              <w:adjustRightInd w:val="0"/>
              <w:ind w:left="-21"/>
              <w:jc w:val="both"/>
            </w:pPr>
            <w:r w:rsidRPr="007A1360">
              <w:t>Р</w:t>
            </w:r>
            <w:proofErr w:type="gramStart"/>
            <w:r w:rsidRPr="007A1360">
              <w:t>4</w:t>
            </w:r>
            <w:proofErr w:type="gramEnd"/>
            <w:r w:rsidRPr="007A1360">
              <w:t>(</w:t>
            </w:r>
            <w:r w:rsidRPr="007A1360">
              <w:rPr>
                <w:lang w:val="en-US"/>
              </w:rPr>
              <w:t>Q</w:t>
            </w:r>
            <w:r w:rsidRPr="007A1360">
              <w:t xml:space="preserve">2) Доля бюджетных </w:t>
            </w:r>
            <w:r w:rsidRPr="007A1360">
              <w:br/>
              <w:t xml:space="preserve">ассигнований главного администратора бюджетных средств, запланированных на реализацию муниципальных программ в общей сумме расходов         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2) = (А /В) х 100,0%, </w:t>
            </w:r>
          </w:p>
          <w:p w:rsidR="00321290" w:rsidRPr="007A1360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7A1360">
              <w:t>где:</w:t>
            </w:r>
            <w:r w:rsidRPr="007A1360">
              <w:br/>
              <w:t xml:space="preserve">А - объем  бюджетных  ассигнований главного администратора  бюджетных средств на текущий финансовый год, запланированных на реализацию муниципальных программ; </w:t>
            </w:r>
          </w:p>
          <w:p w:rsidR="00321290" w:rsidRPr="007A1360" w:rsidRDefault="00321290" w:rsidP="002567F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7A1360">
              <w:t>В</w:t>
            </w:r>
            <w:proofErr w:type="gramEnd"/>
            <w:r w:rsidRPr="007A1360">
              <w:t xml:space="preserve">   -   общая    сумма    бюджетных ассигнований, предусмотренных главному администратору  бюджетных средств на текущий финансовый год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%        </w:t>
            </w:r>
          </w:p>
        </w:tc>
        <w:tc>
          <w:tcPr>
            <w:tcW w:w="1934" w:type="dxa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7A1360" w:rsidRDefault="00321290" w:rsidP="002567F5">
            <w:pPr>
              <w:autoSpaceDE w:val="0"/>
              <w:autoSpaceDN w:val="0"/>
              <w:adjustRightInd w:val="0"/>
              <w:jc w:val="both"/>
            </w:pPr>
            <w:r w:rsidRPr="007A1360">
              <w:t>Позитивно расценивается достижение уровня управления финансами, при котором не менее 85,0 % ассигнований, предусмотренных главному администратору бюджетных сре</w:t>
            </w:r>
            <w:proofErr w:type="gramStart"/>
            <w:r w:rsidRPr="007A1360">
              <w:t>дств в б</w:t>
            </w:r>
            <w:proofErr w:type="gramEnd"/>
            <w:r w:rsidRPr="007A1360">
              <w:t>юджете на очередной финансовый</w:t>
            </w:r>
            <w:r w:rsidR="00AA0AB3">
              <w:t xml:space="preserve"> год</w:t>
            </w:r>
            <w:r w:rsidRPr="007A1360">
              <w:t xml:space="preserve">, приходится на финансирование муниципальных программ   </w:t>
            </w: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≥ 85,0%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ind w:left="-75"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≥ 65,0%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(Q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≥ 40,0%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321290" w:rsidP="00321290">
            <w:r w:rsidRPr="007A1360">
              <w:t>Р</w:t>
            </w:r>
            <w:proofErr w:type="gramStart"/>
            <w:r w:rsidRPr="007A1360">
              <w:t>4</w:t>
            </w:r>
            <w:proofErr w:type="gramEnd"/>
            <w:r w:rsidR="00BD5D53">
              <w:t xml:space="preserve"> </w:t>
            </w:r>
            <w:r w:rsidRPr="007A1360">
              <w:rPr>
                <w:lang w:val="en-US"/>
              </w:rPr>
              <w:t>(Q</w:t>
            </w:r>
            <w:r w:rsidRPr="007A1360">
              <w:t>2</w:t>
            </w:r>
            <w:r w:rsidRPr="007A1360">
              <w:rPr>
                <w:lang w:val="en-US"/>
              </w:rPr>
              <w:t>)</w:t>
            </w:r>
            <w:r w:rsidRPr="007A1360">
              <w:t xml:space="preserve"> ≥ 20,0%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7A1360" w:rsidRDefault="00321290" w:rsidP="003212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321290" w:rsidP="00321290">
            <w:r w:rsidRPr="007A1360">
              <w:t>Р</w:t>
            </w:r>
            <w:proofErr w:type="gramStart"/>
            <w:r w:rsidRPr="007A1360">
              <w:t>4</w:t>
            </w:r>
            <w:proofErr w:type="gramEnd"/>
            <w:r w:rsidR="00BD5D53">
              <w:t xml:space="preserve"> </w:t>
            </w:r>
            <w:r w:rsidRPr="007A1360">
              <w:rPr>
                <w:lang w:val="en-US"/>
              </w:rPr>
              <w:t>(Q</w:t>
            </w:r>
            <w:r w:rsidRPr="007A1360">
              <w:t>2</w:t>
            </w:r>
            <w:r w:rsidRPr="007A1360">
              <w:rPr>
                <w:lang w:val="en-US"/>
              </w:rPr>
              <w:t>)</w:t>
            </w:r>
            <w:r w:rsidRPr="007A1360">
              <w:t xml:space="preserve"> ≥ 10,0%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7A1360" w:rsidRDefault="00321290" w:rsidP="003212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7A1360" w:rsidRDefault="00321290" w:rsidP="003212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321290" w:rsidP="00321290">
            <w:r w:rsidRPr="007A1360">
              <w:t>Р</w:t>
            </w:r>
            <w:proofErr w:type="gramStart"/>
            <w:r w:rsidRPr="007A1360">
              <w:t>4</w:t>
            </w:r>
            <w:proofErr w:type="gramEnd"/>
            <w:r w:rsidR="00BD5D53">
              <w:t xml:space="preserve"> </w:t>
            </w:r>
            <w:r w:rsidRPr="007A1360">
              <w:rPr>
                <w:lang w:val="en-US"/>
              </w:rPr>
              <w:t>(Q</w:t>
            </w:r>
            <w:r w:rsidRPr="007A1360">
              <w:t>2</w:t>
            </w:r>
            <w:r w:rsidRPr="007A1360">
              <w:rPr>
                <w:lang w:val="en-US"/>
              </w:rPr>
              <w:t>)</w:t>
            </w:r>
            <w:r w:rsidRPr="007A1360">
              <w:t>&lt; 10,0%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7A1360" w:rsidRDefault="00321290" w:rsidP="003212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654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7A1360" w:rsidRDefault="002567F5" w:rsidP="00321290">
            <w:pPr>
              <w:autoSpaceDE w:val="0"/>
              <w:autoSpaceDN w:val="0"/>
              <w:adjustRightInd w:val="0"/>
              <w:jc w:val="both"/>
            </w:pPr>
            <w:r w:rsidRPr="007A1360">
              <w:t>Р5 Качество планирования расходов бюджета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2567F5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Р1= 12</w:t>
            </w:r>
            <w:proofErr w:type="gramStart"/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*К</w:t>
            </w:r>
            <w:proofErr w:type="gramEnd"/>
          </w:p>
          <w:p w:rsidR="00D86E75" w:rsidRPr="007A1360" w:rsidRDefault="00D86E75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7F5" w:rsidRPr="007A1360" w:rsidRDefault="00D86E75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Р1-</w:t>
            </w:r>
            <w:r w:rsidR="002567F5" w:rsidRPr="007A1360">
              <w:rPr>
                <w:rFonts w:ascii="Times New Roman" w:hAnsi="Times New Roman" w:cs="Times New Roman"/>
                <w:sz w:val="24"/>
                <w:szCs w:val="24"/>
              </w:rPr>
              <w:t>количество внесений изменений в роспись по инициативе главного администратора бюджетных сре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дств (показатель рассчитывается исходя из нормы до 12 изменений в роспись по каждому подведомственному учреждению в год);</w:t>
            </w:r>
          </w:p>
          <w:p w:rsidR="00D86E75" w:rsidRPr="007A1360" w:rsidRDefault="00D86E75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E75" w:rsidRPr="007A1360" w:rsidRDefault="00D86E75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подведомственных учреждений главному администратору бюджетных средств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2567F5" w:rsidRDefault="002567F5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67F5">
              <w:rPr>
                <w:rFonts w:ascii="Times New Roman" w:hAnsi="Times New Roman" w:cs="Times New Roman"/>
                <w:sz w:val="24"/>
                <w:szCs w:val="24"/>
              </w:rPr>
              <w:t>Р1 &lt; = 12</w:t>
            </w:r>
            <w:proofErr w:type="gramStart"/>
            <w:r w:rsidRPr="002567F5">
              <w:rPr>
                <w:rFonts w:ascii="Times New Roman" w:hAnsi="Times New Roman" w:cs="Times New Roman"/>
                <w:sz w:val="24"/>
                <w:szCs w:val="24"/>
              </w:rPr>
              <w:t>*К</w:t>
            </w:r>
            <w:proofErr w:type="gramEnd"/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2567F5" w:rsidRDefault="002567F5" w:rsidP="002567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67F5">
              <w:rPr>
                <w:rFonts w:ascii="Times New Roman" w:hAnsi="Times New Roman" w:cs="Times New Roman"/>
                <w:sz w:val="24"/>
                <w:szCs w:val="24"/>
              </w:rPr>
              <w:t>Р1 ≥ 12</w:t>
            </w:r>
            <w:proofErr w:type="gramStart"/>
            <w:r w:rsidRPr="002567F5">
              <w:rPr>
                <w:rFonts w:ascii="Times New Roman" w:hAnsi="Times New Roman" w:cs="Times New Roman"/>
                <w:sz w:val="24"/>
                <w:szCs w:val="24"/>
              </w:rPr>
              <w:t>*К</w:t>
            </w:r>
            <w:proofErr w:type="gramEnd"/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7A1360" w:rsidRDefault="00D86E75" w:rsidP="005940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="00321290"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21290"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1290"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) Оценка качества планирования целевых субсидий из бюджета </w:t>
            </w:r>
            <w:r w:rsidR="00B976A5" w:rsidRPr="007A136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5940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B976A5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="00321290"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21290"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1290" w:rsidRPr="007A1360">
              <w:rPr>
                <w:rFonts w:ascii="Times New Roman" w:hAnsi="Times New Roman" w:cs="Times New Roman"/>
                <w:sz w:val="24"/>
                <w:szCs w:val="24"/>
              </w:rPr>
              <w:t>) = (В – А)/В х100,0%,</w:t>
            </w:r>
          </w:p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А - фактический объем расходов главного администратора бюджетных средств в отчетном периоде за счет ц</w:t>
            </w:r>
            <w:r w:rsidR="00E2556F"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елевых субсидий из бюджета </w:t>
            </w:r>
            <w:r w:rsidR="00B976A5" w:rsidRPr="007A136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5940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1290" w:rsidRPr="007A1360" w:rsidRDefault="00321290" w:rsidP="005940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– плановый 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объем расходов главного администратора бюджетных средств в отчетном периоде за счет целевых субсидий из </w:t>
            </w:r>
            <w:r w:rsidR="00E2556F"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r w:rsidR="00B976A5" w:rsidRPr="007A136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5940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976A5" w:rsidRPr="007A13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34" w:type="dxa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Целевым ориентиром является значение показателя менее 10,0%                                   </w:t>
            </w: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r w:rsidRPr="00061B81">
              <w:rPr>
                <w:lang w:val="en-US"/>
              </w:rPr>
              <w:t>0</w:t>
            </w:r>
            <w:r w:rsidR="00B976A5">
              <w:t>,0% ≤ Р6</w:t>
            </w:r>
            <w:r w:rsidRPr="00061B81">
              <w:t xml:space="preserve"> (</w:t>
            </w:r>
            <w:r w:rsidRPr="00061B81">
              <w:rPr>
                <w:lang w:val="en-US"/>
              </w:rPr>
              <w:t>Q</w:t>
            </w:r>
            <w:r w:rsidR="00B976A5">
              <w:t>3</w:t>
            </w:r>
            <w:r w:rsidRPr="00061B81">
              <w:t xml:space="preserve">) ≤ </w:t>
            </w:r>
            <w:r w:rsidRPr="00061B81">
              <w:rPr>
                <w:lang w:val="en-US"/>
              </w:rPr>
              <w:t>1</w:t>
            </w:r>
            <w:r w:rsidRPr="00061B81">
              <w:t>0,0</w:t>
            </w:r>
            <w:r w:rsidRPr="00061B81">
              <w:rPr>
                <w:lang w:val="en-US"/>
              </w:rPr>
              <w:t>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B976A5" w:rsidP="00321290">
            <w:r>
              <w:t>Р</w:t>
            </w:r>
            <w:proofErr w:type="gramStart"/>
            <w:r>
              <w:t>6</w:t>
            </w:r>
            <w:proofErr w:type="gramEnd"/>
            <w:r w:rsidR="00321290" w:rsidRPr="00061B81">
              <w:t xml:space="preserve"> (</w:t>
            </w:r>
            <w:r w:rsidR="00321290" w:rsidRPr="00061B81">
              <w:rPr>
                <w:lang w:val="en-US"/>
              </w:rPr>
              <w:t>Q</w:t>
            </w:r>
            <w:r>
              <w:t>3</w:t>
            </w:r>
            <w:r w:rsidR="00321290" w:rsidRPr="00061B81">
              <w:t xml:space="preserve">) &gt; 10,0%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7A1360" w:rsidRDefault="00B976A5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="00321290"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правил, условий предоставления субсидий 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B976A5" w:rsidP="00321290">
            <w:pPr>
              <w:autoSpaceDE w:val="0"/>
              <w:autoSpaceDN w:val="0"/>
              <w:adjustRightInd w:val="0"/>
              <w:jc w:val="both"/>
            </w:pPr>
            <w:r w:rsidRPr="007A1360">
              <w:t>Р7</w:t>
            </w:r>
            <w:proofErr w:type="gramStart"/>
            <w:r w:rsidR="00321290" w:rsidRPr="007A1360">
              <w:t xml:space="preserve">  = А</w:t>
            </w:r>
            <w:proofErr w:type="gramEnd"/>
            <w:r w:rsidR="00321290" w:rsidRPr="007A1360">
              <w:t>, где</w:t>
            </w:r>
          </w:p>
          <w:p w:rsidR="00321290" w:rsidRPr="007A1360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7A1360">
              <w:t>А – количество фактов нарушений правил, условий предоставления субсидий, допущенных   главным администратором бюджетных средств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34" w:type="dxa"/>
            <w:tcBorders>
              <w:bottom w:val="inset" w:sz="6" w:space="0" w:color="auto"/>
            </w:tcBorders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7A1360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7A1360">
              <w:t>Ориентиром является недопущение нарушений</w:t>
            </w: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B976A5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="00321290"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= 0, </w:t>
            </w:r>
            <w:r w:rsidR="00321290">
              <w:rPr>
                <w:rFonts w:ascii="Times New Roman" w:hAnsi="Times New Roman" w:cs="Times New Roman"/>
                <w:sz w:val="24"/>
                <w:szCs w:val="24"/>
              </w:rPr>
              <w:t xml:space="preserve">факты </w:t>
            </w:r>
            <w:r w:rsidR="00321290" w:rsidRPr="00061B81">
              <w:rPr>
                <w:rFonts w:ascii="Times New Roman" w:hAnsi="Times New Roman" w:cs="Times New Roman"/>
                <w:sz w:val="24"/>
                <w:szCs w:val="24"/>
              </w:rPr>
              <w:t>нарушени</w:t>
            </w:r>
            <w:r w:rsidR="0032129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21290"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не выявлен</w:t>
            </w:r>
            <w:r w:rsidR="0032129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21290"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bottom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B976A5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="00321290" w:rsidRPr="002811DD">
              <w:rPr>
                <w:rFonts w:ascii="Times New Roman" w:hAnsi="Times New Roman" w:cs="Times New Roman"/>
                <w:sz w:val="24"/>
                <w:szCs w:val="24"/>
              </w:rPr>
              <w:t>&gt; 0</w:t>
            </w:r>
            <w:r w:rsidR="00321290" w:rsidRPr="00061B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1290">
              <w:rPr>
                <w:rFonts w:ascii="Times New Roman" w:hAnsi="Times New Roman" w:cs="Times New Roman"/>
                <w:sz w:val="24"/>
                <w:szCs w:val="24"/>
              </w:rPr>
              <w:t xml:space="preserve"> факты нарушений</w:t>
            </w:r>
            <w:r w:rsidR="00AA0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290">
              <w:rPr>
                <w:rFonts w:ascii="Times New Roman" w:hAnsi="Times New Roman" w:cs="Times New Roman"/>
                <w:sz w:val="24"/>
                <w:szCs w:val="24"/>
              </w:rPr>
              <w:t xml:space="preserve">выявлены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bottom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B976A5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976A5" w:rsidRPr="007A13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  Несоблюдение 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  <w:proofErr w:type="gramEnd"/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7A1360">
              <w:t>Р</w:t>
            </w:r>
            <w:r w:rsidR="00B976A5" w:rsidRPr="007A1360">
              <w:t>8</w:t>
            </w:r>
            <w:proofErr w:type="gramStart"/>
            <w:r w:rsidRPr="007A1360">
              <w:t xml:space="preserve">  = А</w:t>
            </w:r>
            <w:proofErr w:type="gramEnd"/>
            <w:r w:rsidRPr="007A1360">
              <w:t>, где</w:t>
            </w:r>
          </w:p>
          <w:p w:rsidR="00321290" w:rsidRPr="007A1360" w:rsidRDefault="00321290" w:rsidP="00321290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7A1360">
              <w:t>А – количество фактов несоблюдения 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  <w:proofErr w:type="gramEnd"/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34" w:type="dxa"/>
            <w:tcBorders>
              <w:bottom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061B81">
              <w:t xml:space="preserve">Ориентиром является недопущение </w:t>
            </w:r>
            <w:r>
              <w:t>нарушений</w:t>
            </w:r>
            <w:r w:rsidR="00B976A5">
              <w:t xml:space="preserve"> </w:t>
            </w:r>
            <w:r>
              <w:t xml:space="preserve">в сфере </w:t>
            </w:r>
            <w:r w:rsidRPr="00061B81">
              <w:t>закупок</w:t>
            </w:r>
          </w:p>
        </w:tc>
      </w:tr>
      <w:tr w:rsidR="00321290" w:rsidRPr="00061B81" w:rsidTr="00CA5DE8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976A5" w:rsidRPr="007A13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= 0, факты нарушений не выявлены;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inset" w:sz="6" w:space="0" w:color="auto"/>
              <w:bottom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jc w:val="both"/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CA5DE8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976A5" w:rsidRPr="007A13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&gt; 0, наличие постановлений о назначении административного наказания, вступивших в силу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r w:rsidRPr="00061B81"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2. Показатели качества исполнения бюджета в части расходов</w:t>
            </w:r>
          </w:p>
        </w:tc>
        <w:tc>
          <w:tcPr>
            <w:tcW w:w="1934" w:type="dxa"/>
            <w:shd w:val="clear" w:color="auto" w:fill="auto"/>
          </w:tcPr>
          <w:p w:rsidR="00321290" w:rsidRPr="00F014B7" w:rsidRDefault="0049302D" w:rsidP="0049302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  <w:r w:rsidR="00490C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="00321290" w:rsidRPr="00F014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193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1290" w:rsidRPr="006958AE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6958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="006958AE" w:rsidRPr="007A13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6958AE" w:rsidRPr="007A13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A0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Уровень исполнение бюджетных расходов главным администратором</w:t>
            </w:r>
            <w:r w:rsidR="006958AE"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gramStart"/>
            <w:r w:rsidR="006958AE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proofErr w:type="gramEnd"/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6958AE" w:rsidRPr="007A13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= (А/ В)  х 100,0%,</w:t>
            </w:r>
          </w:p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– кассовые расходы 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отчетном периоде;</w:t>
            </w:r>
          </w:p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– бюджетные ассигнования 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</w:t>
            </w:r>
            <w:proofErr w:type="gramStart"/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 w:rsidR="006958AE"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</w:t>
            </w:r>
            <w:proofErr w:type="gramEnd"/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оответствии с кассовым планом за отчетный период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934" w:type="dxa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ind w:hanging="3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Позитивно расценивается уровень исполнения расходов не менее 98,0%</w:t>
            </w:r>
          </w:p>
        </w:tc>
      </w:tr>
      <w:tr w:rsidR="00321290" w:rsidRPr="006958AE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6958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≤ 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6958AE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6958AE" w:rsidRPr="007A13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)≤ 100,0%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6958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321290" w:rsidRPr="006958AE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6958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95,0% ≤ 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gramStart"/>
            <w:r w:rsidR="006958AE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proofErr w:type="gramEnd"/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6958AE" w:rsidRPr="007A13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)&lt; 98,0%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6958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90,0% ≤ 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gramStart"/>
            <w:r w:rsidR="006958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6958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)&lt; 95,0%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gramStart"/>
            <w:r w:rsidR="006958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6958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)&lt; 90,0%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852C40" w:rsidRDefault="00321290" w:rsidP="005940DF">
            <w:pPr>
              <w:pStyle w:val="ConsPlusCell"/>
              <w:widowControl/>
              <w:ind w:left="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6958AE" w:rsidRPr="007A13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6958AE" w:rsidRPr="007A13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) Уровень исполнения расходов главным администратором</w:t>
            </w:r>
            <w:r w:rsidR="001D5F6C"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за счет средств бюджета </w:t>
            </w:r>
            <w:r w:rsidR="001D5F6C" w:rsidRPr="007A136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5940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D5F6C"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(без учета </w:t>
            </w:r>
            <w:r w:rsidR="00852C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расходов за счет субсидий, субвенций, иных 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межбюджетных </w:t>
            </w:r>
            <w:r w:rsidR="00852C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="00852C40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трансфертов</w:t>
            </w:r>
            <w:r w:rsidR="00852C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бюджета области</w:t>
            </w:r>
            <w:r w:rsidR="00852C40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852C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</w:p>
          <w:p w:rsidR="00321290" w:rsidRPr="007A1360" w:rsidRDefault="00852C40" w:rsidP="00852C40">
            <w:pPr>
              <w:pStyle w:val="ConsPlusCell"/>
              <w:widowControl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</w:t>
            </w:r>
            <w:r w:rsidR="006958AE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</w:t>
            </w:r>
            <w:r w:rsidR="006958AE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= (А/ В)  х 100,0%,</w:t>
            </w:r>
          </w:p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– кассовые расходы 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="00E2556F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 средств бюджета район</w:t>
            </w:r>
            <w:r w:rsidR="00594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E2556F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(без учета межбюджетных трансфертов) в отчетном периоде;</w:t>
            </w:r>
          </w:p>
          <w:p w:rsidR="00321290" w:rsidRPr="007A1360" w:rsidRDefault="00321290" w:rsidP="005940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– бюджетные ассигнования 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="00E2556F"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556F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счет средств бюджета район</w:t>
            </w:r>
            <w:r w:rsidR="00594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(без учета межбюджетных трансфертов) в соответствии с кассовым планом за отчетный период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934" w:type="dxa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7A1360" w:rsidRDefault="00321290" w:rsidP="005940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Позитивно расценивается уровень исполнения расходов за </w:t>
            </w:r>
            <w:r w:rsidR="006958AE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счет средств бюджета район</w:t>
            </w:r>
            <w:r w:rsidR="00594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менее 98,0% </w:t>
            </w:r>
          </w:p>
        </w:tc>
      </w:tr>
      <w:tr w:rsidR="00321290" w:rsidRPr="00061B81" w:rsidTr="00BC6177">
        <w:trPr>
          <w:trHeight w:val="18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≤ 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</w:t>
            </w:r>
            <w:r w:rsidR="00307BCF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</w:t>
            </w:r>
            <w:r w:rsidR="00307BCF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≤ 100,0%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1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95,0% ≤ 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</w:t>
            </w:r>
            <w:r w:rsidR="00307BCF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</w:t>
            </w:r>
            <w:r w:rsidR="00307BCF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&lt; 98,0%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1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90,0% ≤ 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</w:t>
            </w:r>
            <w:r w:rsidR="00307BCF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</w:t>
            </w:r>
            <w:r w:rsidR="00307BCF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&lt; 95,0%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4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</w:t>
            </w:r>
            <w:r w:rsidR="00307BCF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</w:t>
            </w:r>
            <w:r w:rsidR="00307BCF"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7A1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&lt; 90,0%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9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307BCF" w:rsidRPr="007A13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исполнения  бюджетных ассигнований, запланированных на реализацию муниципальных программ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307BCF" w:rsidRPr="007A13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= (А /В) х 100,0%, где:</w:t>
            </w:r>
          </w:p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А – кассовое исполнение расходов главного администратора бюджетных средств на реализацию муниципальной программы в отчетном финансовом г</w:t>
            </w:r>
            <w:r w:rsidR="007A1360">
              <w:rPr>
                <w:rFonts w:ascii="Times New Roman" w:hAnsi="Times New Roman" w:cs="Times New Roman"/>
                <w:sz w:val="24"/>
                <w:szCs w:val="24"/>
              </w:rPr>
              <w:t>оду в соответствии с отчетом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об исполнении бюджета, с учетом внесенных в него изменений;</w:t>
            </w:r>
          </w:p>
          <w:p w:rsidR="00321290" w:rsidRPr="007A1360" w:rsidRDefault="00321290" w:rsidP="00321290">
            <w:pPr>
              <w:jc w:val="both"/>
            </w:pPr>
            <w:r w:rsidRPr="007A1360">
              <w:t>В – бюджетные ассигнования главного администратора бюджетных средств на реализацию муниципальной программы в отчетном финансовом году в соответствии со сводной бюджетной росписью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34" w:type="dxa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7A136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Позитивно расценивается уровень исполнения расходов,  запланированных на реализацию муниципальных программ  не менее 98,0%</w:t>
            </w:r>
          </w:p>
        </w:tc>
      </w:tr>
      <w:tr w:rsidR="00321290" w:rsidRPr="00061B81" w:rsidTr="00BC6177">
        <w:trPr>
          <w:trHeight w:val="249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210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 xml:space="preserve"> ≤ Р1</w:t>
            </w:r>
            <w:r w:rsidR="00490C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 xml:space="preserve"> ≤ 100,0%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9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80,0% ≤ Р1</w:t>
            </w:r>
            <w:r w:rsidR="00490C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&lt; 90,0%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9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490C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&lt; 80,0%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49"/>
          <w:tblCellSpacing w:w="20" w:type="dxa"/>
        </w:trPr>
        <w:tc>
          <w:tcPr>
            <w:tcW w:w="3200" w:type="dxa"/>
            <w:gridSpan w:val="2"/>
            <w:shd w:val="clear" w:color="auto" w:fill="auto"/>
          </w:tcPr>
          <w:p w:rsidR="00194D2A" w:rsidRPr="00061B81" w:rsidRDefault="00194D2A" w:rsidP="005940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4930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6)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Ритмичность исполнения бюджета район</w:t>
            </w:r>
            <w:r w:rsidR="005940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194D2A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4930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6)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А/В х100%, где:</w:t>
            </w:r>
          </w:p>
          <w:p w:rsidR="00194D2A" w:rsidRDefault="00194D2A" w:rsidP="00194D2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 расходы, произведенные главным администратором бюджетных средств и подведомственными ему муниципальными учреждениями в отчетном квартале;</w:t>
            </w:r>
          </w:p>
          <w:p w:rsidR="00194D2A" w:rsidRDefault="00194D2A" w:rsidP="00194D2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– бюджетные ассигнования главного администратора бюджетных средств, утвержденные решением Собрания представителей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на текущий финансовый год, на отчетную дату</w:t>
            </w:r>
          </w:p>
          <w:p w:rsidR="00194D2A" w:rsidRPr="002102E0" w:rsidRDefault="00194D2A" w:rsidP="00194D2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auto"/>
          </w:tcPr>
          <w:p w:rsidR="00194D2A" w:rsidRPr="002102E0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2102E0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shd w:val="clear" w:color="auto" w:fill="auto"/>
          </w:tcPr>
          <w:p w:rsidR="00194D2A" w:rsidRPr="00061B81" w:rsidRDefault="000762F2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Целевым ориентиром является значение показателя, больше 18,0 %, но не меньше или равное 35,0%</w:t>
            </w:r>
          </w:p>
        </w:tc>
      </w:tr>
      <w:tr w:rsidR="00194D2A" w:rsidRPr="00061B81" w:rsidTr="00BC6177">
        <w:trPr>
          <w:trHeight w:val="249"/>
          <w:tblCellSpacing w:w="20" w:type="dxa"/>
        </w:trPr>
        <w:tc>
          <w:tcPr>
            <w:tcW w:w="3200" w:type="dxa"/>
            <w:gridSpan w:val="2"/>
            <w:shd w:val="clear" w:color="auto" w:fill="auto"/>
          </w:tcPr>
          <w:p w:rsidR="00194D2A" w:rsidRPr="007A1360" w:rsidRDefault="00194D2A" w:rsidP="00194D2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7A1360" w:rsidRDefault="00913EB0" w:rsidP="00913E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  <w:r w:rsidR="00194D2A" w:rsidRPr="00210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  <w:r w:rsidR="00194D2A" w:rsidRPr="002102E0">
              <w:rPr>
                <w:rFonts w:ascii="Times New Roman" w:hAnsi="Times New Roman" w:cs="Times New Roman"/>
                <w:sz w:val="24"/>
                <w:szCs w:val="24"/>
              </w:rPr>
              <w:t xml:space="preserve"> ≤ 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302D"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9302D"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49302D"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6)   </w:t>
            </w:r>
            <w:r w:rsidR="00194D2A" w:rsidRPr="002102E0">
              <w:rPr>
                <w:rFonts w:ascii="Times New Roman" w:hAnsi="Times New Roman" w:cs="Times New Roman"/>
                <w:sz w:val="24"/>
                <w:szCs w:val="24"/>
              </w:rPr>
              <w:t xml:space="preserve"> ≤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  <w:r w:rsidR="00194D2A" w:rsidRPr="002102E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9" w:type="dxa"/>
            <w:shd w:val="clear" w:color="auto" w:fill="auto"/>
          </w:tcPr>
          <w:p w:rsidR="00194D2A" w:rsidRPr="002102E0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2102E0" w:rsidRDefault="00194D2A" w:rsidP="00970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49"/>
          <w:tblCellSpacing w:w="20" w:type="dxa"/>
        </w:trPr>
        <w:tc>
          <w:tcPr>
            <w:tcW w:w="3200" w:type="dxa"/>
            <w:gridSpan w:val="2"/>
            <w:shd w:val="clear" w:color="auto" w:fill="auto"/>
          </w:tcPr>
          <w:p w:rsidR="00194D2A" w:rsidRPr="007A1360" w:rsidRDefault="00194D2A" w:rsidP="00194D2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2102E0" w:rsidRDefault="00913EB0" w:rsidP="00913E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194D2A" w:rsidRPr="002102E0">
              <w:rPr>
                <w:rFonts w:ascii="Times New Roman" w:hAnsi="Times New Roman" w:cs="Times New Roman"/>
                <w:sz w:val="24"/>
                <w:szCs w:val="24"/>
              </w:rPr>
              <w:t xml:space="preserve">,0% </w:t>
            </w:r>
            <w:r w:rsidR="0049302D" w:rsidRPr="002102E0">
              <w:rPr>
                <w:rFonts w:ascii="Times New Roman" w:hAnsi="Times New Roman" w:cs="Times New Roman"/>
                <w:sz w:val="24"/>
                <w:szCs w:val="24"/>
              </w:rPr>
              <w:t xml:space="preserve">&lt; </w:t>
            </w:r>
            <w:r w:rsidR="00194D2A" w:rsidRPr="002102E0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302D"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9302D"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49302D"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6)   </w:t>
            </w:r>
            <w:r w:rsidR="0049302D" w:rsidRPr="002102E0"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94D2A" w:rsidRPr="002102E0">
              <w:rPr>
                <w:rFonts w:ascii="Times New Roman" w:hAnsi="Times New Roman" w:cs="Times New Roman"/>
                <w:sz w:val="24"/>
                <w:szCs w:val="24"/>
              </w:rPr>
              <w:t>,0%</w:t>
            </w:r>
          </w:p>
        </w:tc>
        <w:tc>
          <w:tcPr>
            <w:tcW w:w="1279" w:type="dxa"/>
            <w:shd w:val="clear" w:color="auto" w:fill="auto"/>
          </w:tcPr>
          <w:p w:rsidR="00194D2A" w:rsidRPr="002102E0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2102E0" w:rsidRDefault="00913EB0" w:rsidP="00970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3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EB0" w:rsidRPr="00061B81" w:rsidTr="00BC6177">
        <w:trPr>
          <w:trHeight w:val="249"/>
          <w:tblCellSpacing w:w="20" w:type="dxa"/>
        </w:trPr>
        <w:tc>
          <w:tcPr>
            <w:tcW w:w="3200" w:type="dxa"/>
            <w:gridSpan w:val="2"/>
            <w:shd w:val="clear" w:color="auto" w:fill="auto"/>
          </w:tcPr>
          <w:p w:rsidR="00913EB0" w:rsidRPr="007A1360" w:rsidRDefault="00913EB0" w:rsidP="00194D2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913EB0" w:rsidRDefault="00913EB0" w:rsidP="00913E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 xml:space="preserve">,0% </w:t>
            </w:r>
            <w:r w:rsidR="0049302D" w:rsidRPr="002102E0">
              <w:rPr>
                <w:rFonts w:ascii="Times New Roman" w:hAnsi="Times New Roman" w:cs="Times New Roman"/>
                <w:sz w:val="24"/>
                <w:szCs w:val="24"/>
              </w:rPr>
              <w:t xml:space="preserve">&lt; 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302D"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9302D"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49302D"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6)   </w:t>
            </w:r>
            <w:r w:rsidR="0049302D" w:rsidRPr="002102E0">
              <w:rPr>
                <w:rFonts w:ascii="Times New Roman" w:hAnsi="Times New Roman" w:cs="Times New Roman"/>
                <w:sz w:val="24"/>
                <w:szCs w:val="24"/>
              </w:rPr>
              <w:t>≤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45,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279" w:type="dxa"/>
            <w:shd w:val="clear" w:color="auto" w:fill="auto"/>
          </w:tcPr>
          <w:p w:rsidR="00913EB0" w:rsidRPr="002102E0" w:rsidRDefault="00913EB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913EB0" w:rsidRDefault="0049302D" w:rsidP="00970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  <w:shd w:val="clear" w:color="auto" w:fill="auto"/>
          </w:tcPr>
          <w:p w:rsidR="00913EB0" w:rsidRPr="00061B81" w:rsidRDefault="00913EB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02D" w:rsidRPr="00061B81" w:rsidTr="00BC6177">
        <w:trPr>
          <w:trHeight w:val="249"/>
          <w:tblCellSpacing w:w="20" w:type="dxa"/>
        </w:trPr>
        <w:tc>
          <w:tcPr>
            <w:tcW w:w="3200" w:type="dxa"/>
            <w:gridSpan w:val="2"/>
            <w:shd w:val="clear" w:color="auto" w:fill="auto"/>
          </w:tcPr>
          <w:p w:rsidR="0049302D" w:rsidRPr="007A1360" w:rsidRDefault="0049302D" w:rsidP="00194D2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49302D" w:rsidRDefault="0049302D" w:rsidP="00913E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 xml:space="preserve"> 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18,0% и 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6) 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45,0%</w:t>
            </w:r>
          </w:p>
        </w:tc>
        <w:tc>
          <w:tcPr>
            <w:tcW w:w="1279" w:type="dxa"/>
            <w:shd w:val="clear" w:color="auto" w:fill="auto"/>
          </w:tcPr>
          <w:p w:rsidR="0049302D" w:rsidRPr="002102E0" w:rsidRDefault="0049302D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49302D" w:rsidRDefault="0049302D" w:rsidP="00970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shd w:val="clear" w:color="auto" w:fill="auto"/>
          </w:tcPr>
          <w:p w:rsidR="0049302D" w:rsidRPr="00061B81" w:rsidRDefault="0049302D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339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3.  Показатели качества управления обязательствами в процессе исполнения бюджета</w:t>
            </w: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b/>
                <w:sz w:val="24"/>
                <w:szCs w:val="24"/>
              </w:rPr>
              <w:t>20/</w:t>
            </w:r>
            <w:r w:rsidRPr="007A13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193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36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194D2A" w:rsidRPr="007A1360" w:rsidRDefault="00194D2A" w:rsidP="0049302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4930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4930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)   Наличие у главного администратора бюджетных средств и подведомственных ему муниципальных учреждений нереальной к взысканию дебиторской задолженности*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4930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4930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) = А,</w:t>
            </w:r>
          </w:p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А - объем нереальной к взысканию дебиторской задолженности главного администратора бюджетных средств и подведомственных ему муниципальных учреждений по расчетам с дебиторами по состоянию на 1 число месяца, следующего за отчетным периодом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34" w:type="dxa"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Целевым ориентиром является значение показателя равное 0                  </w:t>
            </w:r>
          </w:p>
        </w:tc>
      </w:tr>
      <w:tr w:rsidR="00194D2A" w:rsidRPr="00061B81" w:rsidTr="00BC6177">
        <w:trPr>
          <w:trHeight w:val="36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061B81" w:rsidRDefault="00194D2A" w:rsidP="004930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4930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4930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 = 0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36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061B81" w:rsidRDefault="00194D2A" w:rsidP="004930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4930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4930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 &gt; 0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36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194D2A" w:rsidRPr="007A1360" w:rsidRDefault="00194D2A" w:rsidP="0049302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4930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4930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) Изменение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в отчетном периоде по сравнению с началом года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4930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4930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) = В - А,</w:t>
            </w:r>
          </w:p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А – объем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на начало текущего года (за исключением расчетов за жилищно-коммунальные услуги);</w:t>
            </w:r>
          </w:p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В – объем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на 1 число месяца, следующего за отчетным периодом (за исключением расчетов за жилищно-коммунальные услуги)</w:t>
            </w:r>
          </w:p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34" w:type="dxa"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194D2A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Позитивно расценивается отсутствие дебиторской задолженности  </w:t>
            </w:r>
          </w:p>
          <w:p w:rsidR="00194D2A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D2A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D2A" w:rsidRPr="004D206A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36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7A1360" w:rsidRDefault="00194D2A" w:rsidP="0049302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отсутствует на начало текущего года и на 1 число месяца, следующего за отчетным периодом (Р1</w:t>
            </w:r>
            <w:r w:rsidR="004930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4930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) =0)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36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дебиторская задолженность снижена за отчетный период </w:t>
            </w:r>
          </w:p>
          <w:p w:rsidR="00194D2A" w:rsidRPr="007A1360" w:rsidRDefault="00194D2A" w:rsidP="0049302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(Р1</w:t>
            </w:r>
            <w:r w:rsidR="004930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4930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)) &lt; 0)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36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7A1360" w:rsidRDefault="00194D2A" w:rsidP="0012560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не изменилась (Р1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) на 1 число месяца, следующего за </w:t>
            </w:r>
            <w:proofErr w:type="gramStart"/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и равно Р1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) на начало текущего года) 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36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061B81" w:rsidRDefault="00194D2A" w:rsidP="0012560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опущен рост дебиторской задолженности (Р1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)&gt; 0)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140487" w:rsidTr="00BC6177">
        <w:trPr>
          <w:trHeight w:val="36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194D2A" w:rsidRPr="007A1360" w:rsidRDefault="00194D2A" w:rsidP="0049302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4930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4930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)     Наличие у главного администратора бюджетных средств и подведомственных ему муниципальных учреждений (бюджетных, казенных и автономных) просроченной кредиторской задолженности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) = А,</w:t>
            </w:r>
          </w:p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А - объем просроченной кредиторской  задолженности главного администратора бюджетных средств и подведомственных ему муниципальных учреждений (бюджетных, казенных и автономных)  по расчетам с кредиторами по состоянию на 1 число месяца, следующего за отчетным периодом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34" w:type="dxa"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Целевым ориентиром является значение показателя равное 0                  </w:t>
            </w:r>
          </w:p>
        </w:tc>
      </w:tr>
      <w:tr w:rsidR="00194D2A" w:rsidRPr="00061B81" w:rsidTr="00BC6177">
        <w:trPr>
          <w:trHeight w:val="201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061B81" w:rsidRDefault="00194D2A" w:rsidP="001256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 = 0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6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061B81" w:rsidRDefault="00194D2A" w:rsidP="001256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 &gt; 0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36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194D2A" w:rsidRPr="007A1360" w:rsidRDefault="00194D2A" w:rsidP="0012560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) Изменение кредиторской задолженности   главных администраторов бюджетных средств и подведомственных ему муниципальных учреждений (бюджетных, казенных и автономных) в отчетном периоде по сравнению с началом года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) = В - А,</w:t>
            </w:r>
          </w:p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А – объем кредиторской задолженности главного администратора бюджетных средств и подведомственных ему муниципальных учреждений на начало текущего финансового года;</w:t>
            </w:r>
          </w:p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В – объем кредиторской задолженности главного администратора бюджетных средств и подведомственных ему муниципальных учреждений на конец отчетного периода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34" w:type="dxa"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Позитивно расценивается уменьшение    кредиторской задолженности при ее наличии</w:t>
            </w:r>
          </w:p>
        </w:tc>
      </w:tr>
      <w:tr w:rsidR="00194D2A" w:rsidRPr="00061B81" w:rsidTr="00134616">
        <w:trPr>
          <w:trHeight w:val="648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7A1360" w:rsidRDefault="00194D2A" w:rsidP="0012560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отсутствует на начало текущего года и на 1 число месяца, следующего за отчетным периодом (Р1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) =0)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48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7A1360" w:rsidRDefault="00194D2A" w:rsidP="0012560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снижена за отчетный период (Р1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)) &lt; 0)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48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7A136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0C6E30" w:rsidRDefault="00194D2A" w:rsidP="0012560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не изменилась (Р1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C6E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 xml:space="preserve">) на 1 число месяца, следующего за </w:t>
            </w:r>
            <w:proofErr w:type="gramStart"/>
            <w:r w:rsidRPr="000C6E30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0C6E30">
              <w:rPr>
                <w:rFonts w:ascii="Times New Roman" w:hAnsi="Times New Roman" w:cs="Times New Roman"/>
                <w:sz w:val="24"/>
                <w:szCs w:val="24"/>
              </w:rPr>
              <w:t xml:space="preserve"> и равно Р1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C6E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 xml:space="preserve">) на начало текущего года) 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48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0C6E30" w:rsidRDefault="00194D2A" w:rsidP="0012560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>допущен рост кредиторской задолженности (Р1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C6E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1256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>)&gt; 0)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tabs>
                <w:tab w:val="center" w:pos="5253"/>
                <w:tab w:val="left" w:pos="76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 Показатели качества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исполнения судебных актов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5(5)</w:t>
            </w:r>
          </w:p>
        </w:tc>
        <w:tc>
          <w:tcPr>
            <w:tcW w:w="3193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tabs>
                <w:tab w:val="center" w:pos="5253"/>
                <w:tab w:val="left" w:pos="76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194D2A" w:rsidRPr="000C6E30" w:rsidRDefault="00194D2A" w:rsidP="0012560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</w:t>
            </w:r>
            <w:r w:rsidR="00125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</w:t>
            </w: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25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  Доля средств, подлежащих взысканию по исполнительным   </w:t>
            </w: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документам         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</w:t>
            </w:r>
            <w:r w:rsidR="00125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</w:t>
            </w: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25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= (А/В) х 100,0%,</w:t>
            </w:r>
          </w:p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где:        </w:t>
            </w: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gramStart"/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- сумма, взысканная за счет средств бюджета </w:t>
            </w:r>
            <w:r w:rsidR="007935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района</w:t>
            </w: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поступившим  в адрес </w:t>
            </w: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подведомственных ему муниципальных учреждений исполнительным  документам по состоянию   на   конец  отчетного периода;</w:t>
            </w:r>
            <w:proofErr w:type="gramEnd"/>
          </w:p>
          <w:p w:rsidR="00194D2A" w:rsidRPr="000C6E30" w:rsidRDefault="00194D2A" w:rsidP="007935B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– кассовое исполнение расходов за счет средств бюджета </w:t>
            </w:r>
            <w:r w:rsidR="007935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района</w:t>
            </w: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 бюджетных средств</w:t>
            </w: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подведомственных ему муниципальных учреждений на конец отчетного периода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% </w:t>
            </w:r>
          </w:p>
          <w:p w:rsidR="00194D2A" w:rsidRPr="000C6E30" w:rsidRDefault="00194D2A" w:rsidP="00321290"/>
        </w:tc>
        <w:tc>
          <w:tcPr>
            <w:tcW w:w="1934" w:type="dxa"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Целевым ориентиром является значение показателя меньше или равное 2,0%</w:t>
            </w:r>
          </w:p>
        </w:tc>
      </w:tr>
      <w:tr w:rsidR="00194D2A" w:rsidRPr="00061B81" w:rsidTr="00BC6177">
        <w:trPr>
          <w:trHeight w:val="30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CB2D0A" w:rsidRDefault="00194D2A" w:rsidP="0012560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</w:t>
            </w:r>
            <w:r w:rsidR="00125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25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≤ 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0%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CB2D0A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CB2D0A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34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CB2D0A" w:rsidRDefault="00194D2A" w:rsidP="0012560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2,0% </w:t>
            </w:r>
            <w:r w:rsidRPr="008B75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</w:t>
            </w:r>
            <w:r w:rsidR="00125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25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≤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  <w:r w:rsidRPr="008B75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,0%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CB2D0A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CB2D0A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34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8B755B" w:rsidRDefault="00194D2A" w:rsidP="0012560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</w:t>
            </w:r>
            <w:r w:rsidR="00125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25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,0%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CB2D0A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10750" w:type="dxa"/>
            <w:gridSpan w:val="5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  <w:tc>
          <w:tcPr>
            <w:tcW w:w="193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787DD5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DD5">
              <w:rPr>
                <w:rFonts w:ascii="Times New Roman" w:hAnsi="Times New Roman" w:cs="Times New Roman"/>
                <w:b/>
                <w:sz w:val="24"/>
                <w:szCs w:val="24"/>
              </w:rPr>
              <w:t>15(10)</w:t>
            </w:r>
          </w:p>
        </w:tc>
        <w:tc>
          <w:tcPr>
            <w:tcW w:w="319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10750" w:type="dxa"/>
            <w:gridSpan w:val="5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доходами бюджета</w:t>
            </w:r>
          </w:p>
        </w:tc>
        <w:tc>
          <w:tcPr>
            <w:tcW w:w="193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180C34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  <w:r w:rsidRPr="00180C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(10)</w:t>
            </w:r>
          </w:p>
        </w:tc>
        <w:tc>
          <w:tcPr>
            <w:tcW w:w="319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194D2A" w:rsidRPr="00125609" w:rsidRDefault="00194D2A" w:rsidP="00BE61F0">
            <w:pPr>
              <w:tabs>
                <w:tab w:val="left" w:pos="9356"/>
              </w:tabs>
              <w:jc w:val="both"/>
              <w:rPr>
                <w:sz w:val="18"/>
                <w:szCs w:val="18"/>
              </w:rPr>
            </w:pPr>
            <w:r w:rsidRPr="00125609">
              <w:t>Р1</w:t>
            </w:r>
            <w:r w:rsidR="00015448">
              <w:t>8</w:t>
            </w:r>
            <w:r w:rsidRPr="00125609">
              <w:t xml:space="preserve"> </w:t>
            </w:r>
            <w:r w:rsidRPr="00125609">
              <w:rPr>
                <w:color w:val="000000"/>
              </w:rPr>
              <w:t>Соответствие информации о</w:t>
            </w:r>
            <w:r w:rsidR="00BE61F0">
              <w:rPr>
                <w:color w:val="000000"/>
              </w:rPr>
              <w:t xml:space="preserve"> произведенных начислениях</w:t>
            </w:r>
            <w:r w:rsidR="00BE61F0" w:rsidRPr="00125609">
              <w:t xml:space="preserve"> </w:t>
            </w:r>
            <w:r w:rsidR="00BE61F0">
              <w:t xml:space="preserve">доходов </w:t>
            </w:r>
            <w:r w:rsidR="00BE61F0" w:rsidRPr="00125609">
              <w:t>главны</w:t>
            </w:r>
            <w:r w:rsidR="00BE61F0">
              <w:t>ми</w:t>
            </w:r>
            <w:r w:rsidR="00BE61F0" w:rsidRPr="00125609">
              <w:t xml:space="preserve"> администратор</w:t>
            </w:r>
            <w:r w:rsidR="00BE61F0">
              <w:t xml:space="preserve">ами </w:t>
            </w:r>
            <w:r w:rsidR="00BE61F0" w:rsidRPr="00125609">
              <w:t xml:space="preserve">доходов бюджета </w:t>
            </w:r>
            <w:r w:rsidR="00BE61F0">
              <w:t>района</w:t>
            </w:r>
            <w:r w:rsidR="00BE61F0" w:rsidRPr="00125609">
              <w:t xml:space="preserve">    </w:t>
            </w:r>
            <w:r w:rsidR="00B06CA4">
              <w:t>с</w:t>
            </w:r>
            <w:r w:rsidR="00BE61F0">
              <w:rPr>
                <w:color w:val="000000"/>
              </w:rPr>
              <w:t xml:space="preserve"> выгруженны</w:t>
            </w:r>
            <w:r w:rsidR="00B06CA4">
              <w:rPr>
                <w:color w:val="000000"/>
              </w:rPr>
              <w:t xml:space="preserve">ми, квитированными в системе </w:t>
            </w:r>
            <w:r w:rsidR="00BE61F0">
              <w:rPr>
                <w:color w:val="000000"/>
              </w:rPr>
              <w:t xml:space="preserve"> ГИС ГМП и   поступивши</w:t>
            </w:r>
            <w:r w:rsidR="00B06CA4">
              <w:rPr>
                <w:color w:val="000000"/>
              </w:rPr>
              <w:t>ми</w:t>
            </w:r>
            <w:r w:rsidR="00BE61F0">
              <w:rPr>
                <w:color w:val="000000"/>
              </w:rPr>
              <w:t xml:space="preserve"> в доход бюджета района</w:t>
            </w:r>
          </w:p>
          <w:p w:rsidR="00194D2A" w:rsidRPr="00AA0AB3" w:rsidRDefault="00194D2A" w:rsidP="009D32C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125609" w:rsidRDefault="00194D2A" w:rsidP="00BE61F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6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25609">
              <w:rPr>
                <w:rFonts w:ascii="Times New Roman" w:hAnsi="Times New Roman" w:cs="Times New Roman"/>
                <w:sz w:val="24"/>
                <w:szCs w:val="24"/>
              </w:rPr>
              <w:t xml:space="preserve"> нач</w:t>
            </w:r>
            <w:r w:rsidR="004D36A8">
              <w:rPr>
                <w:rFonts w:ascii="Times New Roman" w:hAnsi="Times New Roman" w:cs="Times New Roman"/>
                <w:sz w:val="24"/>
                <w:szCs w:val="24"/>
              </w:rPr>
              <w:t xml:space="preserve">исленных доходов </w:t>
            </w:r>
            <w:r w:rsidR="004F550B" w:rsidRPr="002567F5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Pr="001256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25609">
              <w:rPr>
                <w:rFonts w:ascii="Times New Roman" w:hAnsi="Times New Roman" w:cs="Times New Roman"/>
                <w:sz w:val="24"/>
                <w:szCs w:val="24"/>
              </w:rPr>
              <w:t xml:space="preserve"> пост</w:t>
            </w:r>
            <w:r w:rsidR="004D36A8">
              <w:rPr>
                <w:rFonts w:ascii="Times New Roman" w:hAnsi="Times New Roman" w:cs="Times New Roman"/>
                <w:sz w:val="24"/>
                <w:szCs w:val="24"/>
              </w:rPr>
              <w:t>упивших доходов</w:t>
            </w:r>
            <w:r w:rsidRPr="00125609"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 w:rsidRPr="001256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25609">
              <w:rPr>
                <w:rFonts w:ascii="Times New Roman" w:hAnsi="Times New Roman" w:cs="Times New Roman"/>
                <w:sz w:val="24"/>
                <w:szCs w:val="24"/>
              </w:rPr>
              <w:t xml:space="preserve"> нач</w:t>
            </w:r>
            <w:r w:rsidR="004D36A8">
              <w:rPr>
                <w:rFonts w:ascii="Times New Roman" w:hAnsi="Times New Roman" w:cs="Times New Roman"/>
                <w:sz w:val="24"/>
                <w:szCs w:val="24"/>
              </w:rPr>
              <w:t>исленных доходов</w:t>
            </w:r>
            <w:r w:rsidRPr="00125609">
              <w:rPr>
                <w:rFonts w:ascii="Times New Roman" w:hAnsi="Times New Roman" w:cs="Times New Roman"/>
                <w:sz w:val="24"/>
                <w:szCs w:val="24"/>
              </w:rPr>
              <w:t xml:space="preserve"> - сумма  начисленных доходов</w:t>
            </w:r>
            <w:r w:rsidR="00BE61F0">
              <w:rPr>
                <w:rFonts w:ascii="Times New Roman" w:hAnsi="Times New Roman" w:cs="Times New Roman"/>
                <w:sz w:val="24"/>
                <w:szCs w:val="24"/>
              </w:rPr>
              <w:t xml:space="preserve"> и выгруженных в ГИС ГМП </w:t>
            </w:r>
            <w:r w:rsidRPr="00125609">
              <w:rPr>
                <w:rFonts w:ascii="Times New Roman" w:hAnsi="Times New Roman" w:cs="Times New Roman"/>
                <w:sz w:val="24"/>
                <w:szCs w:val="24"/>
              </w:rPr>
              <w:t>главны</w:t>
            </w:r>
            <w:r w:rsidR="00BE61F0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12560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администратор</w:t>
            </w:r>
            <w:r w:rsidR="00BE61F0">
              <w:rPr>
                <w:rFonts w:ascii="Times New Roman" w:hAnsi="Times New Roman" w:cs="Times New Roman"/>
                <w:sz w:val="24"/>
                <w:szCs w:val="24"/>
              </w:rPr>
              <w:t xml:space="preserve">ами </w:t>
            </w:r>
            <w:r w:rsidRPr="00125609">
              <w:rPr>
                <w:rFonts w:ascii="Times New Roman" w:hAnsi="Times New Roman" w:cs="Times New Roman"/>
                <w:sz w:val="24"/>
                <w:szCs w:val="24"/>
              </w:rPr>
              <w:t xml:space="preserve">доходов бюджета </w:t>
            </w:r>
            <w:r w:rsidR="005940DF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12560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194D2A" w:rsidRPr="00125609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highlight w:val="yellow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125609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194D2A" w:rsidRPr="00125609" w:rsidRDefault="00194D2A" w:rsidP="00B06CA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5609">
              <w:rPr>
                <w:rFonts w:ascii="Times New Roman" w:hAnsi="Times New Roman" w:cs="Times New Roman"/>
                <w:sz w:val="24"/>
                <w:szCs w:val="24"/>
              </w:rPr>
              <w:t xml:space="preserve">Негативно расценивается </w:t>
            </w:r>
            <w:r w:rsidR="00B06C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F550B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B06CA4">
              <w:rPr>
                <w:rFonts w:ascii="Times New Roman" w:hAnsi="Times New Roman" w:cs="Times New Roman"/>
                <w:sz w:val="24"/>
                <w:szCs w:val="24"/>
              </w:rPr>
              <w:t>своевременное</w:t>
            </w:r>
            <w:r w:rsidRPr="00125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CA4">
              <w:rPr>
                <w:rFonts w:ascii="Times New Roman" w:hAnsi="Times New Roman" w:cs="Times New Roman"/>
                <w:sz w:val="24"/>
                <w:szCs w:val="24"/>
              </w:rPr>
              <w:t>внесение информации в систему ГИС ГМП о произведенных начислениях главными администраторами доходов,  квитирование доходов</w:t>
            </w:r>
          </w:p>
        </w:tc>
      </w:tr>
      <w:tr w:rsidR="00194D2A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125609" w:rsidRDefault="00194D2A" w:rsidP="006367E9">
            <w:pPr>
              <w:autoSpaceDE w:val="0"/>
              <w:autoSpaceDN w:val="0"/>
              <w:adjustRightInd w:val="0"/>
              <w:jc w:val="both"/>
            </w:pPr>
            <w:r w:rsidRPr="00125609">
              <w:t>Соответствует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125609" w:rsidRDefault="00194D2A" w:rsidP="006367E9">
            <w:pPr>
              <w:autoSpaceDE w:val="0"/>
              <w:autoSpaceDN w:val="0"/>
              <w:adjustRightInd w:val="0"/>
              <w:jc w:val="both"/>
            </w:pPr>
            <w:r w:rsidRPr="00125609">
              <w:t>Не соответствует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86562E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194D2A" w:rsidRPr="00AA0AB3" w:rsidRDefault="00194D2A" w:rsidP="005940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A0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) Отклонение исполнения по доходам от плана по доходам (с учетом корректировок) по главному администратору доходов бюджета  район</w:t>
            </w:r>
            <w:r w:rsidR="005940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Р18(</w:t>
            </w:r>
            <w:r w:rsidRPr="00AA0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11)= │А – В│/ А х 100,0%</w:t>
            </w:r>
            <w:r w:rsidRPr="00AA0AB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,</w:t>
            </w:r>
          </w:p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D3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– план по доходам, закрепленным за главным администратором доходов бюджета район</w:t>
            </w:r>
            <w:r w:rsidR="005940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, в отчетном периоде с учетом корректировок;</w:t>
            </w:r>
          </w:p>
          <w:p w:rsidR="00194D2A" w:rsidRPr="00AA0AB3" w:rsidRDefault="00194D2A" w:rsidP="005940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3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– исполнение по доходам, закрепленным за главным администратором доходов бюджета район</w:t>
            </w:r>
            <w:r w:rsidR="005940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, в отчетном периоде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194D2A" w:rsidRPr="00FF7DEC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34" w:type="dxa"/>
            <w:shd w:val="clear" w:color="auto" w:fill="auto"/>
          </w:tcPr>
          <w:p w:rsidR="00194D2A" w:rsidRPr="00FF7DEC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Негативно расценивается как недовыполнение плана по доходам для главного администратора доходов бюджета район</w:t>
            </w:r>
            <w:r w:rsidR="005940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, так и значительное перевыполнение плана по доходам над планом по доходам в отчетном периоде</w:t>
            </w:r>
          </w:p>
          <w:p w:rsidR="00194D2A" w:rsidRPr="00AA0AB3" w:rsidRDefault="00194D2A" w:rsidP="005940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корректировок). Целевым ориентиром для главного администратора доходов бюджета район</w:t>
            </w:r>
            <w:r w:rsidR="005940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значение показателя не  более 10,0%.</w:t>
            </w:r>
          </w:p>
        </w:tc>
      </w:tr>
      <w:tr w:rsidR="00194D2A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061B81" w:rsidRDefault="00194D2A" w:rsidP="00015448">
            <w:r w:rsidRPr="00061B81">
              <w:t>Р</w:t>
            </w:r>
            <w:r>
              <w:t>1</w:t>
            </w:r>
            <w:r w:rsidR="00015448">
              <w:t>9</w:t>
            </w:r>
            <w:r w:rsidRPr="00061B81">
              <w:t>(</w:t>
            </w:r>
            <w:r w:rsidRPr="00061B81">
              <w:rPr>
                <w:lang w:val="en-US"/>
              </w:rPr>
              <w:t>Q</w:t>
            </w:r>
            <w:r w:rsidRPr="00061B81">
              <w:t>1</w:t>
            </w:r>
            <w:r w:rsidR="00015448">
              <w:t>2</w:t>
            </w:r>
            <w:r w:rsidRPr="00061B81">
              <w:t xml:space="preserve">)≤ 10,0%  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061B81" w:rsidRDefault="00194D2A" w:rsidP="00015448">
            <w:r w:rsidRPr="00061B81">
              <w:t>10,0% &lt; Р</w:t>
            </w:r>
            <w:r>
              <w:t>1</w:t>
            </w:r>
            <w:r w:rsidR="00015448">
              <w:t>9</w:t>
            </w:r>
            <w:r w:rsidRPr="00061B81">
              <w:t>(</w:t>
            </w:r>
            <w:r w:rsidRPr="00061B81">
              <w:rPr>
                <w:lang w:val="en-US"/>
              </w:rPr>
              <w:t>Q</w:t>
            </w:r>
            <w:r w:rsidRPr="00061B81">
              <w:t>1</w:t>
            </w:r>
            <w:r w:rsidR="00015448">
              <w:t>2</w:t>
            </w:r>
            <w:r w:rsidRPr="00061B81">
              <w:t xml:space="preserve">) ≤ 30,0%  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061B81" w:rsidRDefault="00194D2A" w:rsidP="00015448">
            <w:r w:rsidRPr="00061B81">
              <w:t>Р</w:t>
            </w:r>
            <w:r>
              <w:t>1</w:t>
            </w:r>
            <w:r w:rsidR="00015448">
              <w:t>9</w:t>
            </w:r>
            <w:r w:rsidRPr="00061B81">
              <w:t>(</w:t>
            </w:r>
            <w:r w:rsidRPr="00061B81">
              <w:rPr>
                <w:lang w:val="en-US"/>
              </w:rPr>
              <w:t>Q</w:t>
            </w:r>
            <w:r w:rsidRPr="00061B81">
              <w:t>1</w:t>
            </w:r>
            <w:r w:rsidR="00015448">
              <w:t>2</w:t>
            </w:r>
            <w:r w:rsidRPr="00061B81">
              <w:t>)&gt; 30,0%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194D2A" w:rsidRPr="00AA0AB3" w:rsidRDefault="00194D2A" w:rsidP="005940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A0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) Доля невыясненных поступлений, зачисленных в муниципальный бюджет в отчетном периоде, уточняемых главным администратором доходов бюджета район</w:t>
            </w:r>
            <w:r w:rsidR="005940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A0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)= (А/В) х 100,0%</w:t>
            </w:r>
            <w:r w:rsidRPr="00AA0AB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,</w:t>
            </w:r>
          </w:p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А – сумма невыясненных поступлений по главному администратору доходов бюджета район</w:t>
            </w:r>
            <w:r w:rsidR="005940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периоде;</w:t>
            </w:r>
          </w:p>
          <w:p w:rsidR="00194D2A" w:rsidRPr="00AA0AB3" w:rsidRDefault="00194D2A" w:rsidP="005940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94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– исполнение по доходам, закрепленным за главным администратором доходов бюджета район</w:t>
            </w:r>
            <w:r w:rsidR="005940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, в отчетном периоде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34" w:type="dxa"/>
            <w:shd w:val="clear" w:color="auto" w:fill="auto"/>
          </w:tcPr>
          <w:p w:rsidR="00194D2A" w:rsidRPr="00B9139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Негативно расценивается сложившаяся в отчетном периоде значительная доля суммы невыясненных поступлений.</w:t>
            </w:r>
          </w:p>
          <w:p w:rsidR="00194D2A" w:rsidRPr="00AA0AB3" w:rsidRDefault="00194D2A" w:rsidP="005940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Целевым ориентиром для главного администратора доходов бюджета район</w:t>
            </w:r>
            <w:r w:rsidR="005940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 xml:space="preserve">  является значение показателя не более 3,0%.</w:t>
            </w:r>
          </w:p>
        </w:tc>
      </w:tr>
      <w:tr w:rsidR="00194D2A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AA0AB3" w:rsidRDefault="00194D2A" w:rsidP="00015448">
            <w:r w:rsidRPr="00AA0AB3">
              <w:t>Р</w:t>
            </w:r>
            <w:r w:rsidR="00015448">
              <w:t>20</w:t>
            </w:r>
            <w:r w:rsidRPr="00AA0AB3">
              <w:t>(</w:t>
            </w:r>
            <w:r w:rsidRPr="00AA0AB3">
              <w:rPr>
                <w:lang w:val="en-US"/>
              </w:rPr>
              <w:t>Q</w:t>
            </w:r>
            <w:r w:rsidRPr="00AA0AB3">
              <w:t>1</w:t>
            </w:r>
            <w:r w:rsidR="00015448">
              <w:t>3</w:t>
            </w:r>
            <w:r w:rsidRPr="00AA0AB3">
              <w:t xml:space="preserve">) ≤ 3,0%  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AA0AB3" w:rsidRDefault="00194D2A" w:rsidP="00015448">
            <w:r w:rsidRPr="00AA0AB3">
              <w:t>3,0% &lt; Р</w:t>
            </w:r>
            <w:r w:rsidR="00015448">
              <w:t>20</w:t>
            </w:r>
            <w:r w:rsidRPr="00AA0AB3">
              <w:t>(</w:t>
            </w:r>
            <w:r w:rsidRPr="00AA0AB3">
              <w:rPr>
                <w:lang w:val="en-US"/>
              </w:rPr>
              <w:t>Q</w:t>
            </w:r>
            <w:r w:rsidRPr="00AA0AB3">
              <w:t>1</w:t>
            </w:r>
            <w:r w:rsidR="00015448">
              <w:t>3</w:t>
            </w:r>
            <w:r w:rsidRPr="00AA0AB3">
              <w:t xml:space="preserve">)≤ 5,0%  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AA0AB3" w:rsidRDefault="00194D2A" w:rsidP="00015448">
            <w:r w:rsidRPr="00AA0AB3">
              <w:t>Р</w:t>
            </w:r>
            <w:r w:rsidR="00015448">
              <w:t>20</w:t>
            </w:r>
            <w:r w:rsidRPr="00AA0AB3">
              <w:t>(</w:t>
            </w:r>
            <w:r w:rsidRPr="00AA0AB3">
              <w:rPr>
                <w:lang w:val="en-US"/>
              </w:rPr>
              <w:t>Q</w:t>
            </w:r>
            <w:r w:rsidRPr="00AA0AB3">
              <w:t>1</w:t>
            </w:r>
            <w:r w:rsidR="00015448">
              <w:t>3</w:t>
            </w:r>
            <w:r w:rsidRPr="00AA0AB3">
              <w:t>)&gt; 5,0%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ведения и составления бюджетной отчетности </w:t>
            </w: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193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Показатели качества ведения и составления бюджетной отчетности </w:t>
            </w: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193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3160" w:type="dxa"/>
            <w:vMerge w:val="restart"/>
            <w:tcBorders>
              <w:right w:val="inset" w:sz="6" w:space="0" w:color="auto"/>
            </w:tcBorders>
            <w:shd w:val="clear" w:color="auto" w:fill="auto"/>
          </w:tcPr>
          <w:p w:rsidR="00194D2A" w:rsidRPr="00AA0AB3" w:rsidRDefault="00194D2A" w:rsidP="0001544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сроков представления главным администратором бюджетных средств годовой бюджетной отчетности</w:t>
            </w: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Соблюдение сроков главным администратором бюджетных сре</w:t>
            </w:r>
            <w:proofErr w:type="gramStart"/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AA0AB3">
              <w:rPr>
                <w:rFonts w:ascii="Times New Roman" w:hAnsi="Times New Roman" w:cs="Times New Roman"/>
                <w:sz w:val="24"/>
                <w:szCs w:val="24"/>
              </w:rPr>
              <w:t xml:space="preserve">и представлении годовой бюджетной отчетности                        </w:t>
            </w:r>
          </w:p>
        </w:tc>
        <w:tc>
          <w:tcPr>
            <w:tcW w:w="1319" w:type="dxa"/>
            <w:gridSpan w:val="2"/>
            <w:vMerge w:val="restart"/>
            <w:tcBorders>
              <w:left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1934" w:type="dxa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Позитивно оценивается соблюдение сроков при представлении годовой бюджетной отчетности                         </w:t>
            </w: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 xml:space="preserve">-  годовая   бюджетная   отчетность представлена главным администратором бюджетных средств в установленные сроки                              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 xml:space="preserve">-  годовая   бюджетная   отчетность представлена главным администратором бюджетных средств с   нарушением установленных сроков              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3160" w:type="dxa"/>
            <w:vMerge w:val="restart"/>
            <w:tcBorders>
              <w:right w:val="inset" w:sz="6" w:space="0" w:color="auto"/>
            </w:tcBorders>
            <w:shd w:val="clear" w:color="auto" w:fill="auto"/>
          </w:tcPr>
          <w:p w:rsidR="00194D2A" w:rsidRPr="00AA0AB3" w:rsidRDefault="00194D2A" w:rsidP="0001544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достоверности бюджетной отчетности </w:t>
            </w: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Степень достоверности бюджетной отчетности, определенная по результатам внешней проверки годовой отчетности об исполнении бюджета, проведенной в соответствии со статьей 264.4 Бюджетного кодекса Российской Федерации</w:t>
            </w:r>
          </w:p>
        </w:tc>
        <w:tc>
          <w:tcPr>
            <w:tcW w:w="1319" w:type="dxa"/>
            <w:gridSpan w:val="2"/>
            <w:vMerge w:val="restart"/>
            <w:tcBorders>
              <w:left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Позитивно оценивается достоверность отчетности об исполнении бюджета</w:t>
            </w: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- годовая отчетность об исполнении бюджета достоверна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- годовая отчетность об исполнении бюджета недостоверна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3160" w:type="dxa"/>
            <w:vMerge w:val="restart"/>
            <w:tcBorders>
              <w:right w:val="inset" w:sz="6" w:space="0" w:color="auto"/>
            </w:tcBorders>
            <w:shd w:val="clear" w:color="auto" w:fill="auto"/>
          </w:tcPr>
          <w:p w:rsidR="00194D2A" w:rsidRPr="00AA0AB3" w:rsidRDefault="00194D2A" w:rsidP="0001544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Привлечение к административной ответственности (наложение административного штрафа) за искажение показателей бюджетной отчетности по результатам внешней проверки </w:t>
            </w: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к административной ответственности (наложение административного штрафа) за искажение показателей  бюджетной отчетности по результатам  внешней проверки </w:t>
            </w:r>
          </w:p>
        </w:tc>
        <w:tc>
          <w:tcPr>
            <w:tcW w:w="1319" w:type="dxa"/>
            <w:gridSpan w:val="2"/>
            <w:vMerge w:val="restart"/>
            <w:tcBorders>
              <w:left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 xml:space="preserve">Позитивно оценивается </w:t>
            </w:r>
            <w:proofErr w:type="gramStart"/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не привлечение</w:t>
            </w:r>
            <w:proofErr w:type="gramEnd"/>
            <w:r w:rsidRPr="00AA0AB3">
              <w:rPr>
                <w:rFonts w:ascii="Times New Roman" w:hAnsi="Times New Roman" w:cs="Times New Roman"/>
                <w:sz w:val="24"/>
                <w:szCs w:val="24"/>
              </w:rPr>
              <w:t xml:space="preserve"> к  административной ответственности (наложение административного штрафа) за искажение показателей  бюджетной отчетности по результатам  внешней проверки</w:t>
            </w: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194D2A" w:rsidRPr="00B41F9C" w:rsidRDefault="00194D2A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406C67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6C67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отсутствие привлечения к   административной ответственности (наложение административного штрафа);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194D2A" w:rsidRPr="00CB2D0A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CB2D0A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CB2D0A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194D2A" w:rsidRPr="00B41F9C" w:rsidRDefault="00194D2A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406C67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6C67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привлечение к административной ответственности (наложение административного штрафа) за искажение показателей бюджетной отчетности по результатам  внешней проверки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194D2A" w:rsidRPr="00CB2D0A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CB2D0A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CB2D0A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3160" w:type="dxa"/>
            <w:vMerge w:val="restart"/>
            <w:tcBorders>
              <w:right w:val="inset" w:sz="6" w:space="0" w:color="auto"/>
            </w:tcBorders>
            <w:shd w:val="clear" w:color="auto" w:fill="auto"/>
          </w:tcPr>
          <w:p w:rsidR="00194D2A" w:rsidRPr="00AA0AB3" w:rsidRDefault="00194D2A" w:rsidP="0001544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 порядка проведения инвентаризации активов и обязательств</w:t>
            </w: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 w:rsidRPr="00AA0AB3">
              <w:rPr>
                <w:rFonts w:ascii="Times New Roman" w:hAnsi="Times New Roman" w:cs="Times New Roman"/>
                <w:sz w:val="24"/>
                <w:szCs w:val="24"/>
              </w:rPr>
              <w:t xml:space="preserve"> = А</w:t>
            </w:r>
            <w:proofErr w:type="gramEnd"/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, где</w:t>
            </w:r>
          </w:p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 xml:space="preserve">А – количество </w:t>
            </w:r>
            <w:proofErr w:type="gramStart"/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нарушений порядка проведения инвентаризации активов</w:t>
            </w:r>
            <w:proofErr w:type="gramEnd"/>
            <w:r w:rsidRPr="00AA0AB3">
              <w:rPr>
                <w:rFonts w:ascii="Times New Roman" w:hAnsi="Times New Roman" w:cs="Times New Roman"/>
                <w:sz w:val="24"/>
                <w:szCs w:val="24"/>
              </w:rPr>
              <w:t xml:space="preserve"> и обязательств, допущенных главным администратором бюджетных средств</w:t>
            </w:r>
          </w:p>
        </w:tc>
        <w:tc>
          <w:tcPr>
            <w:tcW w:w="1319" w:type="dxa"/>
            <w:gridSpan w:val="2"/>
            <w:vMerge w:val="restart"/>
            <w:tcBorders>
              <w:left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34" w:type="dxa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194D2A" w:rsidRPr="00AA0AB3" w:rsidRDefault="00194D2A" w:rsidP="00321290">
            <w:pPr>
              <w:autoSpaceDE w:val="0"/>
              <w:autoSpaceDN w:val="0"/>
              <w:adjustRightInd w:val="0"/>
              <w:jc w:val="both"/>
            </w:pPr>
            <w:r w:rsidRPr="00AA0AB3">
              <w:t>Показатель отражает качество проведения главным администратором бюджетных средств инвентаризации активов и обязательств.</w:t>
            </w:r>
          </w:p>
          <w:p w:rsidR="00194D2A" w:rsidRPr="00AA0AB3" w:rsidRDefault="00194D2A" w:rsidP="00321290">
            <w:pPr>
              <w:autoSpaceDE w:val="0"/>
              <w:autoSpaceDN w:val="0"/>
              <w:adjustRightInd w:val="0"/>
              <w:jc w:val="both"/>
              <w:rPr>
                <w:b/>
                <w:color w:val="FF0000"/>
              </w:rPr>
            </w:pPr>
            <w:r w:rsidRPr="00AA0AB3">
              <w:t>Ориентиром для главного администратора бюджетных средств является недопущение нарушений.</w:t>
            </w: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194D2A" w:rsidRPr="005B5C2E" w:rsidRDefault="00194D2A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AA0AB3" w:rsidRDefault="00194D2A" w:rsidP="0001544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 xml:space="preserve"> = 0,нарушения не выявлены;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194D2A" w:rsidRPr="005B5C2E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1C4DEE">
        <w:trPr>
          <w:trHeight w:val="1011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194D2A" w:rsidRPr="005B5C2E" w:rsidRDefault="00194D2A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Р23&gt; 0, предписания (представления) по нарушениям порядка проведения инвентаризации активов и обязательств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194D2A" w:rsidRPr="005B5C2E" w:rsidRDefault="00194D2A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организации и осуществление </w:t>
            </w:r>
            <w:r w:rsidRPr="00E8273C"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внутреннего финансового аудита</w:t>
            </w: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20(5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193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Показатели качества организации и осуществление внутреннего финансового аудита</w:t>
            </w:r>
          </w:p>
        </w:tc>
        <w:tc>
          <w:tcPr>
            <w:tcW w:w="1934" w:type="dxa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20(5)</w:t>
            </w:r>
          </w:p>
        </w:tc>
        <w:tc>
          <w:tcPr>
            <w:tcW w:w="3193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406C67">
        <w:trPr>
          <w:trHeight w:val="197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194D2A" w:rsidRPr="00AA0AB3" w:rsidRDefault="00015448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Р25</w:t>
            </w:r>
            <w:r w:rsidR="00194D2A" w:rsidRPr="00AA0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организации внутреннего финансового аудита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AA0AB3" w:rsidRDefault="00194D2A" w:rsidP="0032129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AA0AB3">
              <w:rPr>
                <w:color w:val="000000" w:themeColor="text1"/>
              </w:rPr>
              <w:t xml:space="preserve">Наличие и соответствие внутренних актов, обеспечивающих осуществление внутреннего финансового аудита, положениям федеральных стандартов внутреннего финансового аудита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Позитивно оценивается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9B5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аличие и соответствие внутренних актов, обеспечивающих осуществление внутреннего финансового аудита</w:t>
            </w:r>
          </w:p>
        </w:tc>
      </w:tr>
      <w:tr w:rsidR="00194D2A" w:rsidRPr="00061B81" w:rsidTr="00BC6177">
        <w:trPr>
          <w:trHeight w:val="811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AA0AB3" w:rsidRDefault="00194D2A" w:rsidP="0032129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AA0AB3">
              <w:rPr>
                <w:color w:val="000000" w:themeColor="text1"/>
              </w:rPr>
              <w:t>- наличие внутреннего акта главного администратора бюджетных средств, который соответствует требованиям по организации внутреннего финансового аудита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811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AA0AB3" w:rsidRDefault="00194D2A" w:rsidP="0032129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AA0AB3">
              <w:rPr>
                <w:color w:val="000000" w:themeColor="text1"/>
              </w:rPr>
              <w:t>- отсутствие внутреннего правового акта главного администратора бюджетных средств и (или) несоответствие его требованиям по организации внутреннего финансового аудита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94D2A" w:rsidRPr="00061B81" w:rsidTr="00DE69FD">
        <w:trPr>
          <w:trHeight w:val="52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194D2A" w:rsidRPr="00AA0AB3" w:rsidRDefault="00194D2A" w:rsidP="0001544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</w:t>
            </w:r>
            <w:r w:rsidR="000154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0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информации о муниципальных учреждениях, подведомственных 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администраторам бюджетных средств</w:t>
            </w:r>
            <w:r w:rsidRPr="00AA0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9" w:history="1">
              <w:r w:rsidRPr="00AA0AB3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AA0AB3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AA0AB3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AA0AB3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AA0AB3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proofErr w:type="spellEnd"/>
              <w:r w:rsidRPr="00AA0AB3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AA0AB3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AA0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AA0AB3" w:rsidRDefault="00194D2A" w:rsidP="00321290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</w:rPr>
            </w:pPr>
            <w:r w:rsidRPr="00AA0AB3">
              <w:rPr>
                <w:color w:val="000000" w:themeColor="text1"/>
              </w:rPr>
              <w:t>Наличие актуальной информации о муниципальных учреждениях, подведомственных главным</w:t>
            </w:r>
            <w:r w:rsidRPr="00AA0AB3">
              <w:t xml:space="preserve"> администраторам бюджетных средств</w:t>
            </w:r>
            <w:r w:rsidRPr="00AA0AB3">
              <w:rPr>
                <w:color w:val="000000" w:themeColor="text1"/>
              </w:rPr>
              <w:t xml:space="preserve">, размещенной на сайте </w:t>
            </w:r>
            <w:hyperlink r:id="rId10" w:history="1">
              <w:r w:rsidRPr="00AA0AB3">
                <w:rPr>
                  <w:rStyle w:val="af0"/>
                  <w:color w:val="000000" w:themeColor="text1"/>
                  <w:lang w:val="en-US"/>
                </w:rPr>
                <w:t>www</w:t>
              </w:r>
              <w:r w:rsidRPr="00AA0AB3">
                <w:rPr>
                  <w:rStyle w:val="af0"/>
                  <w:color w:val="000000" w:themeColor="text1"/>
                </w:rPr>
                <w:t>.</w:t>
              </w:r>
              <w:r w:rsidRPr="00AA0AB3">
                <w:rPr>
                  <w:rStyle w:val="af0"/>
                  <w:color w:val="000000" w:themeColor="text1"/>
                  <w:lang w:val="en-US"/>
                </w:rPr>
                <w:t>bus</w:t>
              </w:r>
              <w:r w:rsidRPr="00AA0AB3">
                <w:rPr>
                  <w:rStyle w:val="af0"/>
                  <w:color w:val="000000" w:themeColor="text1"/>
                </w:rPr>
                <w:t>.</w:t>
              </w:r>
              <w:proofErr w:type="spellStart"/>
              <w:r w:rsidRPr="00AA0AB3">
                <w:rPr>
                  <w:rStyle w:val="af0"/>
                  <w:color w:val="000000" w:themeColor="text1"/>
                  <w:lang w:val="en-US"/>
                </w:rPr>
                <w:t>gov</w:t>
              </w:r>
              <w:proofErr w:type="spellEnd"/>
              <w:r w:rsidRPr="00AA0AB3">
                <w:rPr>
                  <w:rStyle w:val="af0"/>
                  <w:color w:val="000000" w:themeColor="text1"/>
                </w:rPr>
                <w:t>.</w:t>
              </w:r>
              <w:r w:rsidRPr="00AA0AB3">
                <w:rPr>
                  <w:rStyle w:val="af0"/>
                  <w:color w:val="000000" w:themeColor="text1"/>
                  <w:lang w:val="en-US"/>
                </w:rPr>
                <w:t>rub</w:t>
              </w:r>
            </w:hyperlink>
            <w:r w:rsidRPr="00AA0AB3">
              <w:rPr>
                <w:color w:val="000000" w:themeColor="text1"/>
              </w:rPr>
              <w:t xml:space="preserve"> в сети Интернет, соответствующей требованиям приказа Минфина РФ от 21.07.2011 № 86-н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Позитивно оценивается размещение информации в полном объеме и в соответствии с Порядком предоставления информации муниципальными учреждениями</w:t>
            </w:r>
          </w:p>
        </w:tc>
      </w:tr>
      <w:tr w:rsidR="00194D2A" w:rsidRPr="00061B81" w:rsidTr="00BC6177">
        <w:trPr>
          <w:trHeight w:val="34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5B5C2E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информация размещена в полном объеме и соответствует предъявляемым требованиям,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356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5B5C2E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информация не размещена в полном объеме и не соответствует предъявляемым требованиям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194D2A" w:rsidRPr="00061B81" w:rsidTr="00C91398">
        <w:trPr>
          <w:trHeight w:val="381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194D2A" w:rsidRPr="00AA0AB3" w:rsidRDefault="00194D2A" w:rsidP="0001544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A0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) Проведение главным администратором бюджетных средств контрольных мероприятий  за деятельностью подведомственных учреждений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Р26(</w:t>
            </w:r>
            <w:r w:rsidRPr="00AA0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13) = А - В,</w:t>
            </w:r>
          </w:p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А – количество проведенных главным администратором бюджетных средств контрольных мероприятий за деятельностью подведомственных учреждений на конец отчетного периода;</w:t>
            </w:r>
          </w:p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В – количество проведенных главным администратором бюджетных средств контрольных мероприятий за деятельностью подведомственных учреждений на начало отчетного периода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34" w:type="dxa"/>
            <w:shd w:val="clear" w:color="auto" w:fill="auto"/>
          </w:tcPr>
          <w:p w:rsidR="00194D2A" w:rsidRPr="00CB2D0A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194D2A" w:rsidRPr="00CB2D0A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Целевым ориентиром является значение показателя больше 0                  </w:t>
            </w: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AA0AB3" w:rsidRDefault="00194D2A" w:rsidP="0001544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A0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)&gt; 0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AA0AB3" w:rsidRDefault="00194D2A" w:rsidP="0001544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A0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)= 0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C76744">
        <w:trPr>
          <w:trHeight w:val="525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194D2A" w:rsidRPr="00AA0AB3" w:rsidRDefault="00194D2A" w:rsidP="0001544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предписаний и представлений органов муниципального контроля</w:t>
            </w:r>
          </w:p>
        </w:tc>
        <w:tc>
          <w:tcPr>
            <w:tcW w:w="6191" w:type="dxa"/>
            <w:gridSpan w:val="2"/>
            <w:tcBorders>
              <w:bottom w:val="inset" w:sz="6" w:space="0" w:color="auto"/>
            </w:tcBorders>
            <w:shd w:val="clear" w:color="auto" w:fill="auto"/>
          </w:tcPr>
          <w:p w:rsidR="00194D2A" w:rsidRPr="00AA0AB3" w:rsidRDefault="00194D2A" w:rsidP="00321290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AA0AB3">
              <w:t>Наличие (отсутствие) фактов и качество исполнения предписаний органов муниципального финансового контроля в части выполнения бюджетных процедур и (или) операций (действий) по выполнению бюджетных процедур (в том числе характеризующих качество управления расходами и доходами бюджета, ведения учета и составления бюджетной отчетности, организации и осуществления внутреннего финансового аудита), а также управления активами, осуществления закупок товаров, работ и услуг для обеспечения муниципальных нужд</w:t>
            </w:r>
            <w:proofErr w:type="gramEnd"/>
          </w:p>
        </w:tc>
        <w:tc>
          <w:tcPr>
            <w:tcW w:w="1279" w:type="dxa"/>
            <w:vMerge w:val="restart"/>
            <w:shd w:val="clear" w:color="auto" w:fill="auto"/>
          </w:tcPr>
          <w:p w:rsidR="00194D2A" w:rsidRPr="00AA0AB3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B3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tcBorders>
              <w:bottom w:val="inset" w:sz="6" w:space="0" w:color="auto"/>
            </w:tcBorders>
            <w:shd w:val="clear" w:color="auto" w:fill="auto"/>
          </w:tcPr>
          <w:p w:rsidR="00194D2A" w:rsidRPr="005B5C2E" w:rsidRDefault="00194D2A" w:rsidP="00321290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194D2A" w:rsidRPr="00AA0AB3" w:rsidRDefault="00194D2A" w:rsidP="00321290">
            <w:pPr>
              <w:autoSpaceDE w:val="0"/>
              <w:autoSpaceDN w:val="0"/>
              <w:adjustRightInd w:val="0"/>
              <w:jc w:val="both"/>
            </w:pPr>
            <w:r w:rsidRPr="00AA0AB3">
              <w:t>Ориентиром является отсутствие неисполненных предписаний, устранение выявленных нарушений.</w:t>
            </w:r>
          </w:p>
          <w:p w:rsidR="00194D2A" w:rsidRPr="005B5C2E" w:rsidRDefault="00194D2A" w:rsidP="0032129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94D2A" w:rsidRPr="00061B81" w:rsidTr="00C76744">
        <w:trPr>
          <w:trHeight w:val="66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3D5AAE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top w:val="inset" w:sz="6" w:space="0" w:color="auto"/>
              <w:bottom w:val="inset" w:sz="6" w:space="0" w:color="auto"/>
            </w:tcBorders>
            <w:shd w:val="clear" w:color="auto" w:fill="auto"/>
          </w:tcPr>
          <w:p w:rsidR="00194D2A" w:rsidRPr="003D5AAE" w:rsidRDefault="00194D2A" w:rsidP="00321290">
            <w:pPr>
              <w:autoSpaceDE w:val="0"/>
              <w:autoSpaceDN w:val="0"/>
              <w:adjustRightInd w:val="0"/>
              <w:jc w:val="both"/>
            </w:pPr>
            <w:r w:rsidRPr="003D5AAE">
              <w:t>- отсутствие неисполненных предписаний, устранение выявленных нарушений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3D5AAE" w:rsidRDefault="00194D2A" w:rsidP="0032129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inset" w:sz="6" w:space="0" w:color="auto"/>
              <w:bottom w:val="inset" w:sz="6" w:space="0" w:color="auto"/>
            </w:tcBorders>
            <w:shd w:val="clear" w:color="auto" w:fill="auto"/>
          </w:tcPr>
          <w:p w:rsidR="00194D2A" w:rsidRPr="003D5AAE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3D5AAE" w:rsidRDefault="00194D2A" w:rsidP="00321290">
            <w:pPr>
              <w:pStyle w:val="ConsPlusCell"/>
              <w:jc w:val="both"/>
            </w:pPr>
          </w:p>
        </w:tc>
      </w:tr>
      <w:tr w:rsidR="00194D2A" w:rsidRPr="00061B81" w:rsidTr="008B0370">
        <w:trPr>
          <w:trHeight w:val="358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3D5AAE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3D5AAE" w:rsidRDefault="00194D2A" w:rsidP="00321290">
            <w:pPr>
              <w:autoSpaceDE w:val="0"/>
              <w:autoSpaceDN w:val="0"/>
              <w:adjustRightInd w:val="0"/>
              <w:jc w:val="both"/>
            </w:pPr>
            <w:r w:rsidRPr="003D5AAE">
              <w:t xml:space="preserve">- наличие неисполненных предписаний, устранение выявленных нарушений 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3D5AAE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3D5AAE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3D5AAE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10750" w:type="dxa"/>
            <w:gridSpan w:val="5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3D5AAE" w:rsidRDefault="00194D2A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3D5A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  <w:tc>
          <w:tcPr>
            <w:tcW w:w="193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3D5AAE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10(10)</w:t>
            </w:r>
          </w:p>
        </w:tc>
        <w:tc>
          <w:tcPr>
            <w:tcW w:w="319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3D5AAE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240"/>
          <w:tblCellSpacing w:w="20" w:type="dxa"/>
        </w:trPr>
        <w:tc>
          <w:tcPr>
            <w:tcW w:w="10750" w:type="dxa"/>
            <w:gridSpan w:val="5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активами</w:t>
            </w:r>
          </w:p>
        </w:tc>
        <w:tc>
          <w:tcPr>
            <w:tcW w:w="193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10(10)</w:t>
            </w:r>
          </w:p>
        </w:tc>
        <w:tc>
          <w:tcPr>
            <w:tcW w:w="319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720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194D2A" w:rsidRPr="000C6E30" w:rsidRDefault="00015448" w:rsidP="0001544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Р29</w:t>
            </w:r>
            <w:r w:rsidR="00194D2A" w:rsidRPr="000C6E3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94D2A" w:rsidRPr="000C6E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194D2A" w:rsidRPr="000C6E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4D2A" w:rsidRPr="000C6E30">
              <w:rPr>
                <w:rFonts w:ascii="Times New Roman" w:hAnsi="Times New Roman" w:cs="Times New Roman"/>
                <w:sz w:val="24"/>
                <w:szCs w:val="24"/>
              </w:rPr>
              <w:t xml:space="preserve">) Наличие недостач, хищений денежных средств и материальных ценностей в ходе проведения контрольных мероприятий и (или) инвентаризации  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 xml:space="preserve">Наличие (отсутствие) фактов недостач, хищений денежных средств и материальных ценностей, выявленных в ходе проведения контрольных мероприятий, в том числе муниципального финансового контроля и (или) инвентаризации  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>Целевым ориентиром является отсутствие фактов недостач, хищений денежных средств и материальных ценностей</w:t>
            </w:r>
          </w:p>
        </w:tc>
      </w:tr>
      <w:tr w:rsidR="00194D2A" w:rsidRPr="00061B81" w:rsidTr="00BC6177">
        <w:trPr>
          <w:trHeight w:val="291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 xml:space="preserve">- отсутствие фактов недостач и хищений денежных средств и материальных ценностей, выявленных в ходе проведения контрольных мероприятий и (или) инвентаризации   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358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 xml:space="preserve">- наличие фактов недостач и хищений денежных средств и материальных ценностей, выявленных в ходе проведения контрольных мероприятий 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358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194D2A" w:rsidRPr="000C6E30" w:rsidRDefault="00194D2A" w:rsidP="0001544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C6E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01544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 xml:space="preserve">) Нарушения при  управлении и распоряжении муниципальной собственностью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>Наличие (отсутствие) фактов нарушения при управлении и распоряжении муниципальной собственностью, выявленных по результатам проверки, в том числе муниципального финансового контроля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194D2A" w:rsidRPr="000C6E30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E30">
              <w:rPr>
                <w:rFonts w:ascii="Times New Roman" w:hAnsi="Times New Roman" w:cs="Times New Roman"/>
                <w:sz w:val="24"/>
                <w:szCs w:val="24"/>
              </w:rPr>
              <w:t>Целевым ориентиром является отсутствие фактов нарушения при управлении и распоряжении муниципальной собственностью</w:t>
            </w:r>
          </w:p>
        </w:tc>
      </w:tr>
      <w:tr w:rsidR="00194D2A" w:rsidRPr="00061B81" w:rsidTr="00BC6177">
        <w:trPr>
          <w:trHeight w:val="358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- отсутствие фактов нарушения при использовании, управлении и распоряжении муниципальной собственностью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BC6177">
        <w:trPr>
          <w:trHeight w:val="358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- наличие фактов нарушения при использовании, управлении и распоряжении муниципальной собственностью</w:t>
            </w:r>
          </w:p>
        </w:tc>
        <w:tc>
          <w:tcPr>
            <w:tcW w:w="1279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2A" w:rsidRPr="00061B81" w:rsidTr="00941FF4">
        <w:trPr>
          <w:trHeight w:val="24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Максимальная суммарная оценка качества финансового менеджмента ГРБС</w:t>
            </w:r>
          </w:p>
        </w:tc>
        <w:tc>
          <w:tcPr>
            <w:tcW w:w="1934" w:type="dxa"/>
            <w:shd w:val="clear" w:color="auto" w:fill="auto"/>
          </w:tcPr>
          <w:p w:rsidR="00194D2A" w:rsidRPr="007A1360" w:rsidRDefault="00194D2A" w:rsidP="005940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A13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5940D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</w:t>
            </w:r>
            <w:r w:rsidRPr="007A13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="005940D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</w:t>
            </w:r>
            <w:r w:rsidRPr="007A13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193" w:type="dxa"/>
            <w:shd w:val="clear" w:color="auto" w:fill="auto"/>
          </w:tcPr>
          <w:p w:rsidR="00194D2A" w:rsidRPr="00061B81" w:rsidRDefault="00194D2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46467" w:rsidRPr="00061B81" w:rsidRDefault="00746467" w:rsidP="0074646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D6D25" w:rsidRDefault="00B772FC" w:rsidP="00AD6D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1B81">
        <w:rPr>
          <w:sz w:val="28"/>
          <w:szCs w:val="28"/>
        </w:rPr>
        <w:t>&lt;</w:t>
      </w:r>
      <w:r w:rsidR="00746467" w:rsidRPr="00061B81">
        <w:rPr>
          <w:sz w:val="28"/>
          <w:szCs w:val="28"/>
        </w:rPr>
        <w:t>*&gt; Задолженность, по которой истек срок исковой давности, а также долги, по которым в соответствии с гражданским законодательством обязательство прекращено вследствие невозможности его исп</w:t>
      </w:r>
      <w:r w:rsidR="00C246B4">
        <w:rPr>
          <w:sz w:val="28"/>
          <w:szCs w:val="28"/>
        </w:rPr>
        <w:t>олнения, ликвидации организации</w:t>
      </w:r>
      <w:bookmarkStart w:id="0" w:name="_GoBack"/>
      <w:bookmarkEnd w:id="0"/>
    </w:p>
    <w:sectPr w:rsidR="00AD6D25" w:rsidSect="00CE0E9E">
      <w:headerReference w:type="even" r:id="rId11"/>
      <w:headerReference w:type="default" r:id="rId12"/>
      <w:pgSz w:w="16838" w:h="11905" w:orient="landscape" w:code="9"/>
      <w:pgMar w:top="964" w:right="567" w:bottom="851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946" w:rsidRDefault="003C2946">
      <w:r>
        <w:separator/>
      </w:r>
    </w:p>
  </w:endnote>
  <w:endnote w:type="continuationSeparator" w:id="0">
    <w:p w:rsidR="003C2946" w:rsidRDefault="003C2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946" w:rsidRDefault="003C2946">
      <w:r>
        <w:separator/>
      </w:r>
    </w:p>
  </w:footnote>
  <w:footnote w:type="continuationSeparator" w:id="0">
    <w:p w:rsidR="003C2946" w:rsidRDefault="003C2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7E9" w:rsidRDefault="006367E9" w:rsidP="00A918A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67E9" w:rsidRDefault="006367E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4642842"/>
      <w:docPartObj>
        <w:docPartGallery w:val="Page Numbers (Top of Page)"/>
        <w:docPartUnique/>
      </w:docPartObj>
    </w:sdtPr>
    <w:sdtEndPr/>
    <w:sdtContent>
      <w:p w:rsidR="006367E9" w:rsidRDefault="006367E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5AD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6367E9" w:rsidRDefault="006367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D5EF8"/>
    <w:multiLevelType w:val="hybridMultilevel"/>
    <w:tmpl w:val="A42CA2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83876"/>
    <w:multiLevelType w:val="hybridMultilevel"/>
    <w:tmpl w:val="FDB0EAF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8721D8"/>
    <w:multiLevelType w:val="hybridMultilevel"/>
    <w:tmpl w:val="D7AEAAD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2C8"/>
    <w:rsid w:val="000028D8"/>
    <w:rsid w:val="00004CE7"/>
    <w:rsid w:val="000135C6"/>
    <w:rsid w:val="00014955"/>
    <w:rsid w:val="00015448"/>
    <w:rsid w:val="00020949"/>
    <w:rsid w:val="00040B50"/>
    <w:rsid w:val="00040BC2"/>
    <w:rsid w:val="000504C5"/>
    <w:rsid w:val="0005058E"/>
    <w:rsid w:val="00051715"/>
    <w:rsid w:val="000522C8"/>
    <w:rsid w:val="00061B81"/>
    <w:rsid w:val="00066E55"/>
    <w:rsid w:val="00067FE8"/>
    <w:rsid w:val="000703A1"/>
    <w:rsid w:val="000762F2"/>
    <w:rsid w:val="00081036"/>
    <w:rsid w:val="00083BB5"/>
    <w:rsid w:val="0008651D"/>
    <w:rsid w:val="0008672F"/>
    <w:rsid w:val="0009195C"/>
    <w:rsid w:val="000967DD"/>
    <w:rsid w:val="000A15DA"/>
    <w:rsid w:val="000A6206"/>
    <w:rsid w:val="000C15AB"/>
    <w:rsid w:val="000C5494"/>
    <w:rsid w:val="000C6192"/>
    <w:rsid w:val="000C6E30"/>
    <w:rsid w:val="000D2C3F"/>
    <w:rsid w:val="000D5C6F"/>
    <w:rsid w:val="000E1BFA"/>
    <w:rsid w:val="000E45E5"/>
    <w:rsid w:val="000E4CAC"/>
    <w:rsid w:val="000F49FF"/>
    <w:rsid w:val="00101BFD"/>
    <w:rsid w:val="00107ECE"/>
    <w:rsid w:val="001176C2"/>
    <w:rsid w:val="00121145"/>
    <w:rsid w:val="00121449"/>
    <w:rsid w:val="00124A69"/>
    <w:rsid w:val="00125609"/>
    <w:rsid w:val="00134616"/>
    <w:rsid w:val="00140037"/>
    <w:rsid w:val="00140487"/>
    <w:rsid w:val="00141253"/>
    <w:rsid w:val="001646A0"/>
    <w:rsid w:val="00170BB8"/>
    <w:rsid w:val="00174EC6"/>
    <w:rsid w:val="0017633A"/>
    <w:rsid w:val="00177097"/>
    <w:rsid w:val="00177AA2"/>
    <w:rsid w:val="00180C34"/>
    <w:rsid w:val="00182B88"/>
    <w:rsid w:val="001913B0"/>
    <w:rsid w:val="001916C5"/>
    <w:rsid w:val="00194D25"/>
    <w:rsid w:val="00194D2A"/>
    <w:rsid w:val="001A0065"/>
    <w:rsid w:val="001A429F"/>
    <w:rsid w:val="001A5B3B"/>
    <w:rsid w:val="001A5FBB"/>
    <w:rsid w:val="001B1DB1"/>
    <w:rsid w:val="001B36B8"/>
    <w:rsid w:val="001C407C"/>
    <w:rsid w:val="001C4DEE"/>
    <w:rsid w:val="001C7B82"/>
    <w:rsid w:val="001D182E"/>
    <w:rsid w:val="001D1989"/>
    <w:rsid w:val="001D24F5"/>
    <w:rsid w:val="001D5F6C"/>
    <w:rsid w:val="001E1AE4"/>
    <w:rsid w:val="001E24DC"/>
    <w:rsid w:val="001E695F"/>
    <w:rsid w:val="001F0401"/>
    <w:rsid w:val="001F439A"/>
    <w:rsid w:val="00204DB6"/>
    <w:rsid w:val="00205E59"/>
    <w:rsid w:val="002102E0"/>
    <w:rsid w:val="00214F38"/>
    <w:rsid w:val="002153EE"/>
    <w:rsid w:val="0022558E"/>
    <w:rsid w:val="002269A0"/>
    <w:rsid w:val="00227D9B"/>
    <w:rsid w:val="00243BC4"/>
    <w:rsid w:val="00243E92"/>
    <w:rsid w:val="002564E3"/>
    <w:rsid w:val="002567F5"/>
    <w:rsid w:val="00256CB5"/>
    <w:rsid w:val="00260355"/>
    <w:rsid w:val="00264151"/>
    <w:rsid w:val="0026461C"/>
    <w:rsid w:val="00267E8E"/>
    <w:rsid w:val="00270DB7"/>
    <w:rsid w:val="002714C0"/>
    <w:rsid w:val="00272004"/>
    <w:rsid w:val="00273996"/>
    <w:rsid w:val="00277914"/>
    <w:rsid w:val="002811DD"/>
    <w:rsid w:val="00283A21"/>
    <w:rsid w:val="00291F8F"/>
    <w:rsid w:val="002925A1"/>
    <w:rsid w:val="00293BBF"/>
    <w:rsid w:val="0029519F"/>
    <w:rsid w:val="002A5CBF"/>
    <w:rsid w:val="002B26A0"/>
    <w:rsid w:val="002C1530"/>
    <w:rsid w:val="002C2A63"/>
    <w:rsid w:val="002C458F"/>
    <w:rsid w:val="002C712C"/>
    <w:rsid w:val="002D26D3"/>
    <w:rsid w:val="002E260F"/>
    <w:rsid w:val="002E26A3"/>
    <w:rsid w:val="002E3676"/>
    <w:rsid w:val="002E369A"/>
    <w:rsid w:val="002E6EA8"/>
    <w:rsid w:val="002F0AFD"/>
    <w:rsid w:val="002F1537"/>
    <w:rsid w:val="002F5750"/>
    <w:rsid w:val="00305FF9"/>
    <w:rsid w:val="00307BCF"/>
    <w:rsid w:val="0031582E"/>
    <w:rsid w:val="003200B9"/>
    <w:rsid w:val="00321290"/>
    <w:rsid w:val="003316C9"/>
    <w:rsid w:val="0033355E"/>
    <w:rsid w:val="003358C9"/>
    <w:rsid w:val="00337C45"/>
    <w:rsid w:val="00340CE3"/>
    <w:rsid w:val="00342F9A"/>
    <w:rsid w:val="00343023"/>
    <w:rsid w:val="003438FA"/>
    <w:rsid w:val="003449EC"/>
    <w:rsid w:val="0034632E"/>
    <w:rsid w:val="00351140"/>
    <w:rsid w:val="0035195F"/>
    <w:rsid w:val="00351E3A"/>
    <w:rsid w:val="0035558A"/>
    <w:rsid w:val="00361993"/>
    <w:rsid w:val="00361EFC"/>
    <w:rsid w:val="00362253"/>
    <w:rsid w:val="00362DD8"/>
    <w:rsid w:val="00367A38"/>
    <w:rsid w:val="00374AE0"/>
    <w:rsid w:val="00374F96"/>
    <w:rsid w:val="0037528A"/>
    <w:rsid w:val="00376B94"/>
    <w:rsid w:val="003778A2"/>
    <w:rsid w:val="00380FDA"/>
    <w:rsid w:val="00384036"/>
    <w:rsid w:val="00385794"/>
    <w:rsid w:val="003930C4"/>
    <w:rsid w:val="003A06AF"/>
    <w:rsid w:val="003A19B2"/>
    <w:rsid w:val="003A5A3A"/>
    <w:rsid w:val="003A6849"/>
    <w:rsid w:val="003C201B"/>
    <w:rsid w:val="003C2946"/>
    <w:rsid w:val="003C7078"/>
    <w:rsid w:val="003D1C58"/>
    <w:rsid w:val="003D5AAE"/>
    <w:rsid w:val="003E2D26"/>
    <w:rsid w:val="003E407B"/>
    <w:rsid w:val="003E6AC8"/>
    <w:rsid w:val="003F555A"/>
    <w:rsid w:val="003F66A0"/>
    <w:rsid w:val="00402363"/>
    <w:rsid w:val="004025A0"/>
    <w:rsid w:val="00405D31"/>
    <w:rsid w:val="00406C67"/>
    <w:rsid w:val="00415A9B"/>
    <w:rsid w:val="00415B89"/>
    <w:rsid w:val="00415F2D"/>
    <w:rsid w:val="004201B4"/>
    <w:rsid w:val="004220B2"/>
    <w:rsid w:val="00424F38"/>
    <w:rsid w:val="00427691"/>
    <w:rsid w:val="0043522C"/>
    <w:rsid w:val="004359CF"/>
    <w:rsid w:val="00435E8D"/>
    <w:rsid w:val="004443FB"/>
    <w:rsid w:val="0045484F"/>
    <w:rsid w:val="004565EB"/>
    <w:rsid w:val="004729DB"/>
    <w:rsid w:val="00472BAD"/>
    <w:rsid w:val="00481F1D"/>
    <w:rsid w:val="00482059"/>
    <w:rsid w:val="00482869"/>
    <w:rsid w:val="00490CE4"/>
    <w:rsid w:val="00490DC3"/>
    <w:rsid w:val="0049302D"/>
    <w:rsid w:val="00496C54"/>
    <w:rsid w:val="004A2774"/>
    <w:rsid w:val="004A2F9F"/>
    <w:rsid w:val="004A4BD3"/>
    <w:rsid w:val="004A5D00"/>
    <w:rsid w:val="004C5E25"/>
    <w:rsid w:val="004D206A"/>
    <w:rsid w:val="004D36A8"/>
    <w:rsid w:val="004D7D48"/>
    <w:rsid w:val="004E23BC"/>
    <w:rsid w:val="004E39AB"/>
    <w:rsid w:val="004E446D"/>
    <w:rsid w:val="004F550B"/>
    <w:rsid w:val="004F6EC8"/>
    <w:rsid w:val="004F79C2"/>
    <w:rsid w:val="005036A0"/>
    <w:rsid w:val="0050736A"/>
    <w:rsid w:val="00512F77"/>
    <w:rsid w:val="005160C6"/>
    <w:rsid w:val="00516566"/>
    <w:rsid w:val="00516826"/>
    <w:rsid w:val="005233C6"/>
    <w:rsid w:val="0052627C"/>
    <w:rsid w:val="0053387E"/>
    <w:rsid w:val="00534572"/>
    <w:rsid w:val="00547FD4"/>
    <w:rsid w:val="00554B10"/>
    <w:rsid w:val="005619A7"/>
    <w:rsid w:val="00571F6D"/>
    <w:rsid w:val="00574840"/>
    <w:rsid w:val="005758C7"/>
    <w:rsid w:val="00576039"/>
    <w:rsid w:val="00580F6D"/>
    <w:rsid w:val="005940DF"/>
    <w:rsid w:val="0059589C"/>
    <w:rsid w:val="005A2DC2"/>
    <w:rsid w:val="005A4A58"/>
    <w:rsid w:val="005A64DA"/>
    <w:rsid w:val="005A6566"/>
    <w:rsid w:val="005A6BCE"/>
    <w:rsid w:val="005B3173"/>
    <w:rsid w:val="005B4F78"/>
    <w:rsid w:val="005B5C2E"/>
    <w:rsid w:val="005D6083"/>
    <w:rsid w:val="005E0481"/>
    <w:rsid w:val="005E0D97"/>
    <w:rsid w:val="005E11D6"/>
    <w:rsid w:val="005E7129"/>
    <w:rsid w:val="005F5745"/>
    <w:rsid w:val="005F5B29"/>
    <w:rsid w:val="00605475"/>
    <w:rsid w:val="00612717"/>
    <w:rsid w:val="00615FEE"/>
    <w:rsid w:val="00617551"/>
    <w:rsid w:val="00622829"/>
    <w:rsid w:val="0062443D"/>
    <w:rsid w:val="0062751F"/>
    <w:rsid w:val="0063351C"/>
    <w:rsid w:val="00635137"/>
    <w:rsid w:val="006361FC"/>
    <w:rsid w:val="006367E9"/>
    <w:rsid w:val="0064125A"/>
    <w:rsid w:val="00642B52"/>
    <w:rsid w:val="006522E0"/>
    <w:rsid w:val="006614F9"/>
    <w:rsid w:val="006626B9"/>
    <w:rsid w:val="00664500"/>
    <w:rsid w:val="00665A4B"/>
    <w:rsid w:val="0067238B"/>
    <w:rsid w:val="0067331B"/>
    <w:rsid w:val="0067523B"/>
    <w:rsid w:val="00680B26"/>
    <w:rsid w:val="0068592C"/>
    <w:rsid w:val="00687964"/>
    <w:rsid w:val="0069162D"/>
    <w:rsid w:val="006919C0"/>
    <w:rsid w:val="0069306F"/>
    <w:rsid w:val="006958AE"/>
    <w:rsid w:val="00696244"/>
    <w:rsid w:val="006A0928"/>
    <w:rsid w:val="006A626E"/>
    <w:rsid w:val="006A6A9E"/>
    <w:rsid w:val="006B3768"/>
    <w:rsid w:val="006B4CDC"/>
    <w:rsid w:val="006B57D0"/>
    <w:rsid w:val="006B609C"/>
    <w:rsid w:val="006C0B09"/>
    <w:rsid w:val="006D61AF"/>
    <w:rsid w:val="006E2118"/>
    <w:rsid w:val="006E379F"/>
    <w:rsid w:val="006E5B0F"/>
    <w:rsid w:val="006E730E"/>
    <w:rsid w:val="006F2C53"/>
    <w:rsid w:val="006F5F36"/>
    <w:rsid w:val="006F7A11"/>
    <w:rsid w:val="00705011"/>
    <w:rsid w:val="007051C0"/>
    <w:rsid w:val="007054B1"/>
    <w:rsid w:val="007116FE"/>
    <w:rsid w:val="00733D40"/>
    <w:rsid w:val="007362BD"/>
    <w:rsid w:val="00736481"/>
    <w:rsid w:val="00736614"/>
    <w:rsid w:val="00741F33"/>
    <w:rsid w:val="007434D1"/>
    <w:rsid w:val="00743D15"/>
    <w:rsid w:val="007462D9"/>
    <w:rsid w:val="00746467"/>
    <w:rsid w:val="007508B0"/>
    <w:rsid w:val="00752AA8"/>
    <w:rsid w:val="0075458F"/>
    <w:rsid w:val="00757829"/>
    <w:rsid w:val="0076407D"/>
    <w:rsid w:val="0077391F"/>
    <w:rsid w:val="007845AD"/>
    <w:rsid w:val="00784862"/>
    <w:rsid w:val="00787DD5"/>
    <w:rsid w:val="007932E8"/>
    <w:rsid w:val="007935B5"/>
    <w:rsid w:val="0079636B"/>
    <w:rsid w:val="007A1360"/>
    <w:rsid w:val="007B03F5"/>
    <w:rsid w:val="007B1E2F"/>
    <w:rsid w:val="007B4C0A"/>
    <w:rsid w:val="007C0095"/>
    <w:rsid w:val="007C539A"/>
    <w:rsid w:val="007D7C57"/>
    <w:rsid w:val="007E5F4F"/>
    <w:rsid w:val="007E7FA7"/>
    <w:rsid w:val="007F01F4"/>
    <w:rsid w:val="007F64E2"/>
    <w:rsid w:val="007F6D48"/>
    <w:rsid w:val="008019F2"/>
    <w:rsid w:val="00801AC0"/>
    <w:rsid w:val="00801E73"/>
    <w:rsid w:val="00803358"/>
    <w:rsid w:val="00803B6E"/>
    <w:rsid w:val="00804E1D"/>
    <w:rsid w:val="00811271"/>
    <w:rsid w:val="00817CF2"/>
    <w:rsid w:val="00821F64"/>
    <w:rsid w:val="0083324D"/>
    <w:rsid w:val="00837F3F"/>
    <w:rsid w:val="008422E6"/>
    <w:rsid w:val="008510E2"/>
    <w:rsid w:val="00851450"/>
    <w:rsid w:val="00852314"/>
    <w:rsid w:val="00852C40"/>
    <w:rsid w:val="00861247"/>
    <w:rsid w:val="00862CCC"/>
    <w:rsid w:val="00865615"/>
    <w:rsid w:val="0086562E"/>
    <w:rsid w:val="00866B38"/>
    <w:rsid w:val="00874A78"/>
    <w:rsid w:val="00875654"/>
    <w:rsid w:val="0088142D"/>
    <w:rsid w:val="00882917"/>
    <w:rsid w:val="008833E6"/>
    <w:rsid w:val="0088576B"/>
    <w:rsid w:val="00887729"/>
    <w:rsid w:val="00890435"/>
    <w:rsid w:val="0089747A"/>
    <w:rsid w:val="008A1696"/>
    <w:rsid w:val="008B0370"/>
    <w:rsid w:val="008B755B"/>
    <w:rsid w:val="008D36ED"/>
    <w:rsid w:val="008E41A9"/>
    <w:rsid w:val="008F284C"/>
    <w:rsid w:val="008F63DB"/>
    <w:rsid w:val="008F6BEF"/>
    <w:rsid w:val="008F7E48"/>
    <w:rsid w:val="00901E03"/>
    <w:rsid w:val="00913EB0"/>
    <w:rsid w:val="00915F0F"/>
    <w:rsid w:val="009176D6"/>
    <w:rsid w:val="00923DE6"/>
    <w:rsid w:val="00927D5E"/>
    <w:rsid w:val="00933494"/>
    <w:rsid w:val="009353B8"/>
    <w:rsid w:val="00941FF4"/>
    <w:rsid w:val="00942180"/>
    <w:rsid w:val="00942DBB"/>
    <w:rsid w:val="00943A69"/>
    <w:rsid w:val="009542A2"/>
    <w:rsid w:val="00956962"/>
    <w:rsid w:val="00956D1F"/>
    <w:rsid w:val="00957272"/>
    <w:rsid w:val="00961E33"/>
    <w:rsid w:val="00962833"/>
    <w:rsid w:val="00966F53"/>
    <w:rsid w:val="009716C0"/>
    <w:rsid w:val="0097313F"/>
    <w:rsid w:val="009773D9"/>
    <w:rsid w:val="009976A9"/>
    <w:rsid w:val="009B2210"/>
    <w:rsid w:val="009B2334"/>
    <w:rsid w:val="009B53C4"/>
    <w:rsid w:val="009B7BDC"/>
    <w:rsid w:val="009C0329"/>
    <w:rsid w:val="009C0376"/>
    <w:rsid w:val="009C37AA"/>
    <w:rsid w:val="009C3CA0"/>
    <w:rsid w:val="009C505A"/>
    <w:rsid w:val="009C55D7"/>
    <w:rsid w:val="009D1E43"/>
    <w:rsid w:val="009D31D0"/>
    <w:rsid w:val="009D32C9"/>
    <w:rsid w:val="009D415E"/>
    <w:rsid w:val="009D46A0"/>
    <w:rsid w:val="009D6268"/>
    <w:rsid w:val="009F07B6"/>
    <w:rsid w:val="009F1CB4"/>
    <w:rsid w:val="00A0051A"/>
    <w:rsid w:val="00A00657"/>
    <w:rsid w:val="00A03C57"/>
    <w:rsid w:val="00A04FE4"/>
    <w:rsid w:val="00A06E43"/>
    <w:rsid w:val="00A12391"/>
    <w:rsid w:val="00A24494"/>
    <w:rsid w:val="00A32377"/>
    <w:rsid w:val="00A35626"/>
    <w:rsid w:val="00A35A6A"/>
    <w:rsid w:val="00A3637D"/>
    <w:rsid w:val="00A3771B"/>
    <w:rsid w:val="00A56666"/>
    <w:rsid w:val="00A6178E"/>
    <w:rsid w:val="00A61C3C"/>
    <w:rsid w:val="00A657B8"/>
    <w:rsid w:val="00A664C5"/>
    <w:rsid w:val="00A857D4"/>
    <w:rsid w:val="00A86DC5"/>
    <w:rsid w:val="00A8792D"/>
    <w:rsid w:val="00A91507"/>
    <w:rsid w:val="00A918AA"/>
    <w:rsid w:val="00A925AA"/>
    <w:rsid w:val="00AA0AB3"/>
    <w:rsid w:val="00AB09FE"/>
    <w:rsid w:val="00AB0BFD"/>
    <w:rsid w:val="00AC14E4"/>
    <w:rsid w:val="00AC1BEB"/>
    <w:rsid w:val="00AC2E50"/>
    <w:rsid w:val="00AC6006"/>
    <w:rsid w:val="00AD048B"/>
    <w:rsid w:val="00AD5C30"/>
    <w:rsid w:val="00AD6288"/>
    <w:rsid w:val="00AD6D25"/>
    <w:rsid w:val="00AE1549"/>
    <w:rsid w:val="00AE4337"/>
    <w:rsid w:val="00AE4D3B"/>
    <w:rsid w:val="00AF17D0"/>
    <w:rsid w:val="00B06CA4"/>
    <w:rsid w:val="00B14C5C"/>
    <w:rsid w:val="00B15C39"/>
    <w:rsid w:val="00B15DA0"/>
    <w:rsid w:val="00B177E2"/>
    <w:rsid w:val="00B212F7"/>
    <w:rsid w:val="00B273B6"/>
    <w:rsid w:val="00B27932"/>
    <w:rsid w:val="00B3250D"/>
    <w:rsid w:val="00B4013D"/>
    <w:rsid w:val="00B41F9C"/>
    <w:rsid w:val="00B43F04"/>
    <w:rsid w:val="00B45B56"/>
    <w:rsid w:val="00B45F20"/>
    <w:rsid w:val="00B50239"/>
    <w:rsid w:val="00B53BDC"/>
    <w:rsid w:val="00B54D59"/>
    <w:rsid w:val="00B54F69"/>
    <w:rsid w:val="00B577A3"/>
    <w:rsid w:val="00B60B2B"/>
    <w:rsid w:val="00B66556"/>
    <w:rsid w:val="00B66799"/>
    <w:rsid w:val="00B710F2"/>
    <w:rsid w:val="00B772FC"/>
    <w:rsid w:val="00B80501"/>
    <w:rsid w:val="00B8053E"/>
    <w:rsid w:val="00B822CA"/>
    <w:rsid w:val="00B90090"/>
    <w:rsid w:val="00B91393"/>
    <w:rsid w:val="00B976A5"/>
    <w:rsid w:val="00BA395E"/>
    <w:rsid w:val="00BB032C"/>
    <w:rsid w:val="00BB1897"/>
    <w:rsid w:val="00BB3169"/>
    <w:rsid w:val="00BB3775"/>
    <w:rsid w:val="00BC5B0A"/>
    <w:rsid w:val="00BC6177"/>
    <w:rsid w:val="00BD0FB2"/>
    <w:rsid w:val="00BD2C07"/>
    <w:rsid w:val="00BD554C"/>
    <w:rsid w:val="00BD5D53"/>
    <w:rsid w:val="00BD71C2"/>
    <w:rsid w:val="00BE61F0"/>
    <w:rsid w:val="00BF0DC2"/>
    <w:rsid w:val="00BF269C"/>
    <w:rsid w:val="00BF35B8"/>
    <w:rsid w:val="00BF387C"/>
    <w:rsid w:val="00BF7D95"/>
    <w:rsid w:val="00C037D3"/>
    <w:rsid w:val="00C05B19"/>
    <w:rsid w:val="00C06075"/>
    <w:rsid w:val="00C06A78"/>
    <w:rsid w:val="00C12080"/>
    <w:rsid w:val="00C149C3"/>
    <w:rsid w:val="00C15A10"/>
    <w:rsid w:val="00C15E9A"/>
    <w:rsid w:val="00C23528"/>
    <w:rsid w:val="00C246B4"/>
    <w:rsid w:val="00C2529F"/>
    <w:rsid w:val="00C30598"/>
    <w:rsid w:val="00C406F6"/>
    <w:rsid w:val="00C4466D"/>
    <w:rsid w:val="00C44A26"/>
    <w:rsid w:val="00C5576F"/>
    <w:rsid w:val="00C60968"/>
    <w:rsid w:val="00C731F9"/>
    <w:rsid w:val="00C73450"/>
    <w:rsid w:val="00C76744"/>
    <w:rsid w:val="00C76CBA"/>
    <w:rsid w:val="00C778DA"/>
    <w:rsid w:val="00C77BC1"/>
    <w:rsid w:val="00C82AAD"/>
    <w:rsid w:val="00C91398"/>
    <w:rsid w:val="00C91B37"/>
    <w:rsid w:val="00C93E48"/>
    <w:rsid w:val="00C977BD"/>
    <w:rsid w:val="00CA20D8"/>
    <w:rsid w:val="00CA489A"/>
    <w:rsid w:val="00CA5DE8"/>
    <w:rsid w:val="00CB2D0A"/>
    <w:rsid w:val="00CC3DBA"/>
    <w:rsid w:val="00CC61AA"/>
    <w:rsid w:val="00CC7177"/>
    <w:rsid w:val="00CD33CE"/>
    <w:rsid w:val="00CD4E85"/>
    <w:rsid w:val="00CD6B3D"/>
    <w:rsid w:val="00CE0E9E"/>
    <w:rsid w:val="00CE4E59"/>
    <w:rsid w:val="00CF0CB9"/>
    <w:rsid w:val="00CF45DC"/>
    <w:rsid w:val="00D0727F"/>
    <w:rsid w:val="00D07DFE"/>
    <w:rsid w:val="00D12EC8"/>
    <w:rsid w:val="00D15D6D"/>
    <w:rsid w:val="00D1778D"/>
    <w:rsid w:val="00D30052"/>
    <w:rsid w:val="00D3747F"/>
    <w:rsid w:val="00D52A71"/>
    <w:rsid w:val="00D62BDD"/>
    <w:rsid w:val="00D63C3D"/>
    <w:rsid w:val="00D672CC"/>
    <w:rsid w:val="00D741E0"/>
    <w:rsid w:val="00D75677"/>
    <w:rsid w:val="00D761F5"/>
    <w:rsid w:val="00D768AB"/>
    <w:rsid w:val="00D76A18"/>
    <w:rsid w:val="00D86E75"/>
    <w:rsid w:val="00DA0051"/>
    <w:rsid w:val="00DA47B2"/>
    <w:rsid w:val="00DA4A68"/>
    <w:rsid w:val="00DA4BF7"/>
    <w:rsid w:val="00DA4FF0"/>
    <w:rsid w:val="00DB133C"/>
    <w:rsid w:val="00DC3637"/>
    <w:rsid w:val="00DC7279"/>
    <w:rsid w:val="00DC7B3E"/>
    <w:rsid w:val="00DD1D52"/>
    <w:rsid w:val="00DD2E9C"/>
    <w:rsid w:val="00DD315A"/>
    <w:rsid w:val="00DD3570"/>
    <w:rsid w:val="00DD4176"/>
    <w:rsid w:val="00DE09EA"/>
    <w:rsid w:val="00DE3776"/>
    <w:rsid w:val="00DE69FD"/>
    <w:rsid w:val="00DF3378"/>
    <w:rsid w:val="00E003BF"/>
    <w:rsid w:val="00E0328B"/>
    <w:rsid w:val="00E03755"/>
    <w:rsid w:val="00E0473C"/>
    <w:rsid w:val="00E05071"/>
    <w:rsid w:val="00E05624"/>
    <w:rsid w:val="00E16479"/>
    <w:rsid w:val="00E2556F"/>
    <w:rsid w:val="00E25D78"/>
    <w:rsid w:val="00E26316"/>
    <w:rsid w:val="00E278AA"/>
    <w:rsid w:val="00E42229"/>
    <w:rsid w:val="00E447B4"/>
    <w:rsid w:val="00E458B5"/>
    <w:rsid w:val="00E45C6A"/>
    <w:rsid w:val="00E5303F"/>
    <w:rsid w:val="00E53305"/>
    <w:rsid w:val="00E543D1"/>
    <w:rsid w:val="00E62252"/>
    <w:rsid w:val="00E722CF"/>
    <w:rsid w:val="00E73376"/>
    <w:rsid w:val="00E758D5"/>
    <w:rsid w:val="00E75F17"/>
    <w:rsid w:val="00E8273C"/>
    <w:rsid w:val="00E82BE9"/>
    <w:rsid w:val="00E862E0"/>
    <w:rsid w:val="00E927DF"/>
    <w:rsid w:val="00E957A3"/>
    <w:rsid w:val="00E9736C"/>
    <w:rsid w:val="00EA1D1C"/>
    <w:rsid w:val="00EA4CC7"/>
    <w:rsid w:val="00EA6A5E"/>
    <w:rsid w:val="00EC0119"/>
    <w:rsid w:val="00EC1498"/>
    <w:rsid w:val="00EC7804"/>
    <w:rsid w:val="00EC7FFB"/>
    <w:rsid w:val="00ED359E"/>
    <w:rsid w:val="00ED3BAF"/>
    <w:rsid w:val="00EF0158"/>
    <w:rsid w:val="00EF39EB"/>
    <w:rsid w:val="00EF58AA"/>
    <w:rsid w:val="00F014B7"/>
    <w:rsid w:val="00F04AFE"/>
    <w:rsid w:val="00F04ECE"/>
    <w:rsid w:val="00F05476"/>
    <w:rsid w:val="00F06F1A"/>
    <w:rsid w:val="00F136F9"/>
    <w:rsid w:val="00F139B2"/>
    <w:rsid w:val="00F14F61"/>
    <w:rsid w:val="00F22625"/>
    <w:rsid w:val="00F26C1E"/>
    <w:rsid w:val="00F30A9C"/>
    <w:rsid w:val="00F358F4"/>
    <w:rsid w:val="00F427A8"/>
    <w:rsid w:val="00F43E8F"/>
    <w:rsid w:val="00F452F2"/>
    <w:rsid w:val="00F4749A"/>
    <w:rsid w:val="00F5104C"/>
    <w:rsid w:val="00F54233"/>
    <w:rsid w:val="00F62F65"/>
    <w:rsid w:val="00F71A74"/>
    <w:rsid w:val="00F81BF1"/>
    <w:rsid w:val="00F874A0"/>
    <w:rsid w:val="00F92C4B"/>
    <w:rsid w:val="00F97BA7"/>
    <w:rsid w:val="00FB3358"/>
    <w:rsid w:val="00FC03B1"/>
    <w:rsid w:val="00FC280D"/>
    <w:rsid w:val="00FC2CCF"/>
    <w:rsid w:val="00FC3292"/>
    <w:rsid w:val="00FD2301"/>
    <w:rsid w:val="00FE371F"/>
    <w:rsid w:val="00FF1C90"/>
    <w:rsid w:val="00FF2DD6"/>
    <w:rsid w:val="00FF64C5"/>
    <w:rsid w:val="00FF71A2"/>
    <w:rsid w:val="00FF7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C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C82AAD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522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0522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522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0522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522C8"/>
  </w:style>
  <w:style w:type="paragraph" w:customStyle="1" w:styleId="a6">
    <w:name w:val="Знак Знак Знак Знак Знак Знак Знак"/>
    <w:basedOn w:val="a"/>
    <w:rsid w:val="001C7B8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1C7B82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746467"/>
    <w:rPr>
      <w:sz w:val="24"/>
    </w:rPr>
  </w:style>
  <w:style w:type="character" w:customStyle="1" w:styleId="a4">
    <w:name w:val="Верхний колонтитул Знак"/>
    <w:link w:val="a3"/>
    <w:uiPriority w:val="99"/>
    <w:rsid w:val="00746467"/>
    <w:rPr>
      <w:sz w:val="24"/>
      <w:szCs w:val="24"/>
    </w:rPr>
  </w:style>
  <w:style w:type="paragraph" w:styleId="a8">
    <w:name w:val="Balloon Text"/>
    <w:basedOn w:val="a"/>
    <w:link w:val="a9"/>
    <w:rsid w:val="006A092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6A0928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361EFC"/>
    <w:rPr>
      <w:sz w:val="24"/>
      <w:szCs w:val="24"/>
    </w:rPr>
  </w:style>
  <w:style w:type="character" w:styleId="ab">
    <w:name w:val="annotation reference"/>
    <w:basedOn w:val="a0"/>
    <w:rsid w:val="004E23BC"/>
    <w:rPr>
      <w:sz w:val="16"/>
      <w:szCs w:val="16"/>
    </w:rPr>
  </w:style>
  <w:style w:type="paragraph" w:styleId="ac">
    <w:name w:val="annotation text"/>
    <w:basedOn w:val="a"/>
    <w:link w:val="ad"/>
    <w:rsid w:val="004E23B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4E23BC"/>
  </w:style>
  <w:style w:type="paragraph" w:styleId="ae">
    <w:name w:val="annotation subject"/>
    <w:basedOn w:val="ac"/>
    <w:next w:val="ac"/>
    <w:link w:val="af"/>
    <w:rsid w:val="004E23BC"/>
    <w:rPr>
      <w:b/>
      <w:bCs/>
    </w:rPr>
  </w:style>
  <w:style w:type="character" w:customStyle="1" w:styleId="af">
    <w:name w:val="Тема примечания Знак"/>
    <w:basedOn w:val="ad"/>
    <w:link w:val="ae"/>
    <w:rsid w:val="004E23BC"/>
    <w:rPr>
      <w:b/>
      <w:bCs/>
    </w:rPr>
  </w:style>
  <w:style w:type="character" w:styleId="af0">
    <w:name w:val="Hyperlink"/>
    <w:basedOn w:val="a0"/>
    <w:rsid w:val="00E62252"/>
    <w:rPr>
      <w:color w:val="0563C1" w:themeColor="hyperlink"/>
      <w:u w:val="single"/>
    </w:rPr>
  </w:style>
  <w:style w:type="paragraph" w:customStyle="1" w:styleId="Standard">
    <w:name w:val="Standard"/>
    <w:rsid w:val="0086562E"/>
    <w:pPr>
      <w:widowControl w:val="0"/>
      <w:suppressAutoHyphens/>
    </w:pPr>
    <w:rPr>
      <w:rFonts w:eastAsia="Arial Unicode MS" w:cs="Tahoma"/>
      <w:color w:val="000000"/>
      <w:kern w:val="2"/>
      <w:sz w:val="24"/>
      <w:szCs w:val="24"/>
      <w:lang w:val="en-US" w:eastAsia="en-US" w:bidi="en-US"/>
    </w:rPr>
  </w:style>
  <w:style w:type="character" w:customStyle="1" w:styleId="rpc41">
    <w:name w:val="_rpc_41"/>
    <w:basedOn w:val="a0"/>
    <w:rsid w:val="008656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C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C82AAD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522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0522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522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0522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522C8"/>
  </w:style>
  <w:style w:type="paragraph" w:customStyle="1" w:styleId="a6">
    <w:name w:val="Знак Знак Знак Знак Знак Знак Знак"/>
    <w:basedOn w:val="a"/>
    <w:rsid w:val="001C7B8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1C7B82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746467"/>
    <w:rPr>
      <w:sz w:val="24"/>
    </w:rPr>
  </w:style>
  <w:style w:type="character" w:customStyle="1" w:styleId="a4">
    <w:name w:val="Верхний колонтитул Знак"/>
    <w:link w:val="a3"/>
    <w:uiPriority w:val="99"/>
    <w:rsid w:val="00746467"/>
    <w:rPr>
      <w:sz w:val="24"/>
      <w:szCs w:val="24"/>
    </w:rPr>
  </w:style>
  <w:style w:type="paragraph" w:styleId="a8">
    <w:name w:val="Balloon Text"/>
    <w:basedOn w:val="a"/>
    <w:link w:val="a9"/>
    <w:rsid w:val="006A092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6A0928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361EFC"/>
    <w:rPr>
      <w:sz w:val="24"/>
      <w:szCs w:val="24"/>
    </w:rPr>
  </w:style>
  <w:style w:type="character" w:styleId="ab">
    <w:name w:val="annotation reference"/>
    <w:basedOn w:val="a0"/>
    <w:rsid w:val="004E23BC"/>
    <w:rPr>
      <w:sz w:val="16"/>
      <w:szCs w:val="16"/>
    </w:rPr>
  </w:style>
  <w:style w:type="paragraph" w:styleId="ac">
    <w:name w:val="annotation text"/>
    <w:basedOn w:val="a"/>
    <w:link w:val="ad"/>
    <w:rsid w:val="004E23B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4E23BC"/>
  </w:style>
  <w:style w:type="paragraph" w:styleId="ae">
    <w:name w:val="annotation subject"/>
    <w:basedOn w:val="ac"/>
    <w:next w:val="ac"/>
    <w:link w:val="af"/>
    <w:rsid w:val="004E23BC"/>
    <w:rPr>
      <w:b/>
      <w:bCs/>
    </w:rPr>
  </w:style>
  <w:style w:type="character" w:customStyle="1" w:styleId="af">
    <w:name w:val="Тема примечания Знак"/>
    <w:basedOn w:val="ad"/>
    <w:link w:val="ae"/>
    <w:rsid w:val="004E23BC"/>
    <w:rPr>
      <w:b/>
      <w:bCs/>
    </w:rPr>
  </w:style>
  <w:style w:type="character" w:styleId="af0">
    <w:name w:val="Hyperlink"/>
    <w:basedOn w:val="a0"/>
    <w:rsid w:val="00E62252"/>
    <w:rPr>
      <w:color w:val="0563C1" w:themeColor="hyperlink"/>
      <w:u w:val="single"/>
    </w:rPr>
  </w:style>
  <w:style w:type="paragraph" w:customStyle="1" w:styleId="Standard">
    <w:name w:val="Standard"/>
    <w:rsid w:val="0086562E"/>
    <w:pPr>
      <w:widowControl w:val="0"/>
      <w:suppressAutoHyphens/>
    </w:pPr>
    <w:rPr>
      <w:rFonts w:eastAsia="Arial Unicode MS" w:cs="Tahoma"/>
      <w:color w:val="000000"/>
      <w:kern w:val="2"/>
      <w:sz w:val="24"/>
      <w:szCs w:val="24"/>
      <w:lang w:val="en-US" w:eastAsia="en-US" w:bidi="en-US"/>
    </w:rPr>
  </w:style>
  <w:style w:type="character" w:customStyle="1" w:styleId="rpc41">
    <w:name w:val="_rpc_41"/>
    <w:basedOn w:val="a0"/>
    <w:rsid w:val="00865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3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bus.gov.rub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us.gov.ru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03215-23A6-428C-ABD4-38CB3AE6C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3403</Words>
  <Characters>19398</Characters>
  <Application>Microsoft Office Word</Application>
  <DocSecurity>0</DocSecurity>
  <Lines>161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Приложение 1</vt:lpstr>
      <vt:lpstr>    Приложение №1</vt:lpstr>
    </vt:vector>
  </TitlesOfParts>
  <Company>Home/Work</Company>
  <LinksUpToDate>false</LinksUpToDate>
  <CharactersWithSpaces>22756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KonovalovaGP</dc:creator>
  <cp:lastModifiedBy>1</cp:lastModifiedBy>
  <cp:revision>16</cp:revision>
  <cp:lastPrinted>2020-05-27T07:28:00Z</cp:lastPrinted>
  <dcterms:created xsi:type="dcterms:W3CDTF">2021-04-12T14:38:00Z</dcterms:created>
  <dcterms:modified xsi:type="dcterms:W3CDTF">2022-07-18T11:56:00Z</dcterms:modified>
</cp:coreProperties>
</file>