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3</w:t>
      </w:r>
      <w:r w:rsidR="0009163E">
        <w:rPr>
          <w:b/>
          <w:bCs/>
          <w:sz w:val="22"/>
          <w:szCs w:val="22"/>
        </w:rPr>
        <w:t>:</w:t>
      </w:r>
      <w:r w:rsidR="00A4199A">
        <w:rPr>
          <w:b/>
          <w:bCs/>
          <w:sz w:val="22"/>
          <w:szCs w:val="22"/>
        </w:rPr>
        <w:t>3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87934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7C40F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380D8A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C04EB7">
              <w:t>3</w:t>
            </w:r>
            <w:r w:rsidR="00D9698A">
              <w:t>:</w:t>
            </w:r>
            <w:r w:rsidR="00A4199A">
              <w:t>3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380D8A" w:rsidRDefault="00380D8A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380D8A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</w:t>
            </w:r>
            <w:bookmarkStart w:id="0" w:name="_GoBack"/>
            <w:r w:rsidRPr="00380D8A">
              <w:rPr>
                <w:rFonts w:ascii="PT Astra Serif" w:hAnsi="PT Astra Serif"/>
              </w:rPr>
              <w:t>ориентира</w:t>
            </w:r>
            <w:bookmarkEnd w:id="0"/>
            <w:r w:rsidRPr="00380D8A">
              <w:rPr>
                <w:rFonts w:ascii="PT Astra Serif" w:hAnsi="PT Astra Serif"/>
              </w:rPr>
              <w:t>: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8D4CD4" w:rsidRPr="00380D8A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8D4CD4" w:rsidRPr="00380D8A">
              <w:rPr>
                <w:rFonts w:ascii="PT Astra Serif" w:hAnsi="PT Astra Serif"/>
              </w:rPr>
              <w:t>Плавский</w:t>
            </w:r>
            <w:proofErr w:type="spellEnd"/>
            <w:r w:rsidR="008D4CD4" w:rsidRPr="00380D8A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8D4CD4" w:rsidRPr="00380D8A">
              <w:rPr>
                <w:rFonts w:ascii="PT Astra Serif" w:hAnsi="PT Astra Serif"/>
              </w:rPr>
              <w:t>Дво</w:t>
            </w:r>
            <w:r w:rsidR="00A4199A" w:rsidRPr="00380D8A">
              <w:rPr>
                <w:rFonts w:ascii="PT Astra Serif" w:hAnsi="PT Astra Serif"/>
              </w:rPr>
              <w:t>рское</w:t>
            </w:r>
            <w:proofErr w:type="spellEnd"/>
            <w:r w:rsidR="00A4199A" w:rsidRPr="00380D8A">
              <w:rPr>
                <w:rFonts w:ascii="PT Astra Serif" w:hAnsi="PT Astra Serif"/>
              </w:rPr>
              <w:t>, д.Ольхи</w:t>
            </w:r>
            <w:r w:rsidR="008D4CD4" w:rsidRPr="00380D8A">
              <w:rPr>
                <w:rFonts w:ascii="PT Astra Serif" w:hAnsi="PT Astra Serif"/>
              </w:rPr>
              <w:t xml:space="preserve">.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</w:t>
      </w:r>
      <w:r w:rsidRPr="00244D05">
        <w:lastRenderedPageBreak/>
        <w:t xml:space="preserve">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380D8A"/>
    <w:rsid w:val="00796E4D"/>
    <w:rsid w:val="008B2186"/>
    <w:rsid w:val="008D4CD4"/>
    <w:rsid w:val="00A4199A"/>
    <w:rsid w:val="00A95F38"/>
    <w:rsid w:val="00BE1A08"/>
    <w:rsid w:val="00C04EB7"/>
    <w:rsid w:val="00D9698A"/>
    <w:rsid w:val="00E5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25561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18</cp:revision>
  <cp:lastPrinted>2021-07-07T12:02:00Z</cp:lastPrinted>
  <dcterms:created xsi:type="dcterms:W3CDTF">2021-07-07T12:05:00Z</dcterms:created>
  <dcterms:modified xsi:type="dcterms:W3CDTF">2024-01-09T10:52:00Z</dcterms:modified>
</cp:coreProperties>
</file>