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95" w:rsidRPr="006F7695" w:rsidRDefault="006F7695" w:rsidP="006F7695">
      <w:pPr>
        <w:jc w:val="center"/>
        <w:rPr>
          <w:rFonts w:ascii="PT Astra Serif" w:hAnsi="PT Astra Serif"/>
          <w:b/>
          <w:sz w:val="28"/>
          <w:szCs w:val="28"/>
        </w:rPr>
      </w:pPr>
      <w:r w:rsidRPr="006F7695">
        <w:rPr>
          <w:rFonts w:ascii="PT Astra Serif" w:hAnsi="PT Astra Serif"/>
          <w:b/>
          <w:sz w:val="28"/>
          <w:szCs w:val="28"/>
        </w:rPr>
        <w:t>ИНФОРМАЦИЯ</w:t>
      </w:r>
    </w:p>
    <w:p w:rsidR="001E7171" w:rsidRPr="006F7695" w:rsidRDefault="006F7695" w:rsidP="006F7695">
      <w:pPr>
        <w:jc w:val="center"/>
        <w:rPr>
          <w:rFonts w:ascii="PT Astra Serif" w:hAnsi="PT Astra Serif"/>
          <w:b/>
          <w:sz w:val="28"/>
          <w:szCs w:val="28"/>
        </w:rPr>
      </w:pPr>
      <w:r w:rsidRPr="006F7695">
        <w:rPr>
          <w:rFonts w:ascii="PT Astra Serif" w:hAnsi="PT Astra Serif"/>
          <w:b/>
          <w:sz w:val="28"/>
          <w:szCs w:val="28"/>
        </w:rPr>
        <w:t>о вступлении в силу с 1 ноября 2024 года требований по проверке кода маркировки при продаже соответствующих групп товаров.</w:t>
      </w:r>
    </w:p>
    <w:p w:rsidR="006F7695" w:rsidRDefault="006F7695">
      <w:pPr>
        <w:rPr>
          <w:b/>
          <w:bCs/>
        </w:rPr>
      </w:pPr>
    </w:p>
    <w:p w:rsidR="001E7171" w:rsidRDefault="00E81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21 ноября 2023 г. № 1944 утверждены:</w:t>
      </w:r>
    </w:p>
    <w:p w:rsidR="001E7171" w:rsidRDefault="00E81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перечень случаев, при которых продажа товаров, подлежащих обязательной маркировке средствами идентификации, </w:t>
      </w:r>
      <w:r>
        <w:rPr>
          <w:rFonts w:ascii="Times New Roman" w:hAnsi="Times New Roman" w:cs="Times New Roman"/>
          <w:sz w:val="28"/>
          <w:szCs w:val="28"/>
        </w:rPr>
        <w:t>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</w:t>
      </w:r>
      <w:r>
        <w:rPr>
          <w:rFonts w:ascii="Times New Roman" w:hAnsi="Times New Roman" w:cs="Times New Roman"/>
          <w:sz w:val="28"/>
          <w:szCs w:val="28"/>
        </w:rPr>
        <w:t>имой информации о таких товарах,</w:t>
      </w:r>
      <w:r w:rsidR="00A24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особенностей внедрения указанного запрета в отношении отдельных товаров;</w:t>
      </w:r>
    </w:p>
    <w:p w:rsidR="001E7171" w:rsidRDefault="00E81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</w:t>
      </w:r>
      <w:r>
        <w:rPr>
          <w:rFonts w:ascii="Times New Roman" w:hAnsi="Times New Roman" w:cs="Times New Roman"/>
          <w:sz w:val="28"/>
          <w:szCs w:val="28"/>
        </w:rPr>
        <w:t>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</w:t>
      </w:r>
      <w:r>
        <w:rPr>
          <w:rFonts w:ascii="Times New Roman" w:hAnsi="Times New Roman" w:cs="Times New Roman"/>
          <w:sz w:val="28"/>
          <w:szCs w:val="28"/>
        </w:rPr>
        <w:t>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лучаев).</w:t>
      </w:r>
      <w:proofErr w:type="gramEnd"/>
    </w:p>
    <w:p w:rsidR="001E7171" w:rsidRDefault="00E81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в реж</w:t>
      </w:r>
      <w:r>
        <w:rPr>
          <w:rFonts w:ascii="Times New Roman" w:hAnsi="Times New Roman" w:cs="Times New Roman"/>
          <w:sz w:val="28"/>
          <w:szCs w:val="28"/>
        </w:rPr>
        <w:t xml:space="preserve">име реального времени (в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Перечнем случаев:</w:t>
      </w:r>
    </w:p>
    <w:p w:rsidR="001E7171" w:rsidRDefault="00E81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, парфюмерно-космет</w:t>
      </w:r>
      <w:r>
        <w:rPr>
          <w:rFonts w:ascii="Times New Roman" w:hAnsi="Times New Roman" w:cs="Times New Roman"/>
          <w:sz w:val="28"/>
          <w:szCs w:val="28"/>
        </w:rPr>
        <w:t xml:space="preserve">ической продукции, предназначенной для гигиены рук, с заявленным в маркировке потребительской упаковки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антимикробным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действием, а также кожных антисептиков - дезинфицирующих средств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, биологически активных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>добавок к пище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, обувных товаров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, товаров легкой </w:t>
      </w:r>
      <w:r>
        <w:rPr>
          <w:rFonts w:ascii="Times New Roman" w:hAnsi="Times New Roman" w:cs="Times New Roman"/>
          <w:sz w:val="28"/>
          <w:szCs w:val="28"/>
        </w:rPr>
        <w:t>промышленности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 xml:space="preserve"> фототоваров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>, шин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, духов и туалетной воды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7171" w:rsidRDefault="00E81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:rsidR="001E7171" w:rsidRDefault="00E81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материалы по вопрос</w:t>
      </w:r>
      <w:r>
        <w:rPr>
          <w:rFonts w:ascii="Times New Roman" w:hAnsi="Times New Roman" w:cs="Times New Roman"/>
          <w:sz w:val="28"/>
          <w:szCs w:val="28"/>
        </w:rPr>
        <w:t xml:space="preserve">у введения запрета продажи товаров, подлежащих обязательной маркировке средствами идентификации, прилагаются к настоящему письму, а также доступны по </w:t>
      </w:r>
      <w:r>
        <w:rPr>
          <w:rFonts w:ascii="Times New Roman" w:hAnsi="Times New Roman" w:cs="Times New Roman"/>
          <w:sz w:val="28"/>
          <w:szCs w:val="28"/>
        </w:rPr>
        <w:t>ссылкам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7171" w:rsidRDefault="00E81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-Разрешительный режим на кассах </w:t>
      </w:r>
      <w:hyperlink r:id="rId7">
        <w:r>
          <w:rPr>
            <w:rStyle w:val="a3"/>
            <w:rFonts w:ascii="Times New Roman" w:hAnsi="Times New Roman" w:cs="Times New Roman"/>
            <w:sz w:val="28"/>
            <w:szCs w:val="28"/>
          </w:rPr>
          <w:t>https://markirovka.ru/community/rezhim-proverok-na-kassakh/rezhim-proverok-na-kassakh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1E7171" w:rsidRDefault="00E81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Листовки со справочной информацией:</w:t>
      </w:r>
    </w:p>
    <w:p w:rsidR="001E7171" w:rsidRDefault="00E81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">
        <w:r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beer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1E7171" w:rsidRDefault="00E81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9">
        <w:r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antiseptic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1E7171" w:rsidRDefault="00E81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0">
        <w:r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dietarysup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1E7171" w:rsidRDefault="00E81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1">
        <w:r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footwear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1E7171" w:rsidRDefault="00E81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2">
        <w:r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usiness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light_industry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1E7171" w:rsidRDefault="00E81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3">
        <w:r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https://xn--80ajghhoc2aj1c8b.xn--p1ai/business/projects/photo_cameras_and_flashbulbs/ch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eckout/helper/</w:t>
        </w:r>
      </w:hyperlink>
    </w:p>
    <w:p w:rsidR="001E7171" w:rsidRDefault="00E81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4">
        <w:r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tyres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1E7171" w:rsidRDefault="00E81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5">
        <w:r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perfumes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sectPr w:rsidR="001E7171" w:rsidSect="001E7171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171" w:rsidRDefault="001E7171" w:rsidP="001E7171">
      <w:pPr>
        <w:spacing w:line="240" w:lineRule="auto"/>
      </w:pPr>
      <w:r>
        <w:separator/>
      </w:r>
    </w:p>
  </w:endnote>
  <w:endnote w:type="continuationSeparator" w:id="1">
    <w:p w:rsidR="001E7171" w:rsidRDefault="001E7171" w:rsidP="001E7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171" w:rsidRDefault="00E81261">
      <w:pPr>
        <w:rPr>
          <w:sz w:val="12"/>
        </w:rPr>
      </w:pPr>
      <w:r>
        <w:separator/>
      </w:r>
    </w:p>
  </w:footnote>
  <w:footnote w:type="continuationSeparator" w:id="1">
    <w:p w:rsidR="001E7171" w:rsidRDefault="00E81261">
      <w:pPr>
        <w:rPr>
          <w:sz w:val="12"/>
        </w:rPr>
      </w:pPr>
      <w:r>
        <w:continuationSeparator/>
      </w:r>
    </w:p>
  </w:footnote>
  <w:footnote w:id="2">
    <w:p w:rsidR="001E7171" w:rsidRDefault="00E81261">
      <w:pPr>
        <w:pStyle w:val="FootnoteText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Товары, подлежащие маркировке средствами идентификации в </w:t>
      </w:r>
      <w:r>
        <w:rPr>
          <w:rFonts w:ascii="Times New Roman" w:hAnsi="Times New Roman" w:cs="Times New Roman"/>
          <w:sz w:val="17"/>
          <w:szCs w:val="17"/>
          <w:shd w:val="clear" w:color="auto" w:fill="FFFFFF"/>
        </w:rPr>
        <w:t>соответствии с постановлением Правительства Российской Федерации от 30 ноября 2022 г. № 2173</w:t>
      </w:r>
    </w:p>
    <w:p w:rsidR="001E7171" w:rsidRDefault="001E7171">
      <w:pPr>
        <w:pStyle w:val="FootnoteText"/>
      </w:pPr>
    </w:p>
  </w:footnote>
  <w:footnote w:id="3">
    <w:p w:rsidR="001E7171" w:rsidRDefault="00E81261">
      <w:pPr>
        <w:pStyle w:val="FootnoteText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6"/>
        </w:rPr>
        <w:footnoteRef/>
      </w:r>
      <w:bookmarkStart w:id="0" w:name="_Hlk177982581_Копия_1"/>
      <w:r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bookmarkEnd w:id="0"/>
      <w:r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мая 2023 г. № 870</w:t>
      </w:r>
    </w:p>
  </w:footnote>
  <w:footnote w:id="4">
    <w:p w:rsidR="001E7171" w:rsidRDefault="00E81261">
      <w:pPr>
        <w:pStyle w:val="FootnoteTex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  <w:sz w:val="17"/>
          <w:szCs w:val="17"/>
        </w:rPr>
        <w:t>Товары, подлеж</w:t>
      </w:r>
      <w:r>
        <w:rPr>
          <w:rFonts w:ascii="Times New Roman" w:hAnsi="Times New Roman" w:cs="Times New Roman"/>
          <w:sz w:val="17"/>
          <w:szCs w:val="17"/>
        </w:rPr>
        <w:t>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5">
    <w:p w:rsidR="001E7171" w:rsidRDefault="00E81261">
      <w:pPr>
        <w:pStyle w:val="FootnoteTex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  <w:sz w:val="17"/>
          <w:szCs w:val="17"/>
        </w:rPr>
        <w:t>Товары, подлежащие маркировке средствами идентификации в соответствии с постановлением Правительства Российской Федерации о</w:t>
      </w:r>
      <w:r>
        <w:rPr>
          <w:rFonts w:ascii="Times New Roman" w:hAnsi="Times New Roman" w:cs="Times New Roman"/>
          <w:sz w:val="17"/>
          <w:szCs w:val="17"/>
        </w:rPr>
        <w:t>т 5 июля 2019 г. № 860</w:t>
      </w:r>
    </w:p>
  </w:footnote>
  <w:footnote w:id="6">
    <w:p w:rsidR="001E7171" w:rsidRDefault="00E81261">
      <w:pPr>
        <w:pStyle w:val="FootnoteTex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  <w:sz w:val="17"/>
          <w:szCs w:val="17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7">
    <w:p w:rsidR="001E7171" w:rsidRDefault="00E81261">
      <w:pPr>
        <w:pStyle w:val="FootnoteTex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  <w:sz w:val="17"/>
          <w:szCs w:val="17"/>
        </w:rPr>
        <w:t>Товары, подлежащие маркировке средствами идентификации в соответствии с постановл</w:t>
      </w:r>
      <w:r>
        <w:rPr>
          <w:rFonts w:ascii="Times New Roman" w:hAnsi="Times New Roman" w:cs="Times New Roman"/>
          <w:sz w:val="17"/>
          <w:szCs w:val="17"/>
        </w:rPr>
        <w:t>ением Правительства Российской Федерации от 31 декабря 2019 г. № 1953</w:t>
      </w:r>
    </w:p>
  </w:footnote>
  <w:footnote w:id="8">
    <w:p w:rsidR="001E7171" w:rsidRDefault="00E81261">
      <w:pPr>
        <w:pStyle w:val="FootnoteTex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  <w:sz w:val="17"/>
          <w:szCs w:val="17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9">
    <w:p w:rsidR="001E7171" w:rsidRDefault="00E81261">
      <w:pPr>
        <w:pStyle w:val="FootnoteText"/>
        <w:jc w:val="both"/>
      </w:pPr>
      <w:r>
        <w:rPr>
          <w:rStyle w:val="a6"/>
        </w:rPr>
        <w:footnoteRef/>
      </w:r>
      <w:r>
        <w:rPr>
          <w:rFonts w:ascii="Times New Roman" w:hAnsi="Times New Roman" w:cs="Times New Roman"/>
          <w:sz w:val="17"/>
          <w:szCs w:val="17"/>
        </w:rPr>
        <w:t>Товары, подлежащие маркировке сре</w:t>
      </w:r>
      <w:r>
        <w:rPr>
          <w:rFonts w:ascii="Times New Roman" w:hAnsi="Times New Roman" w:cs="Times New Roman"/>
          <w:sz w:val="17"/>
          <w:szCs w:val="17"/>
        </w:rPr>
        <w:t>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171"/>
    <w:rsid w:val="001E7171"/>
    <w:rsid w:val="006F7695"/>
    <w:rsid w:val="00A2478E"/>
    <w:rsid w:val="00D00645"/>
    <w:rsid w:val="00E81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71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1E7171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">
    <w:name w:val="Heading 2"/>
    <w:basedOn w:val="a"/>
    <w:next w:val="a"/>
    <w:uiPriority w:val="9"/>
    <w:semiHidden/>
    <w:unhideWhenUsed/>
    <w:qFormat/>
    <w:rsid w:val="001E7171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">
    <w:name w:val="Heading 3"/>
    <w:basedOn w:val="a"/>
    <w:next w:val="a"/>
    <w:uiPriority w:val="9"/>
    <w:semiHidden/>
    <w:unhideWhenUsed/>
    <w:qFormat/>
    <w:rsid w:val="001E717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">
    <w:name w:val="Heading 4"/>
    <w:basedOn w:val="a"/>
    <w:next w:val="a"/>
    <w:uiPriority w:val="9"/>
    <w:semiHidden/>
    <w:unhideWhenUsed/>
    <w:qFormat/>
    <w:rsid w:val="001E717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">
    <w:name w:val="Heading 5"/>
    <w:basedOn w:val="a"/>
    <w:next w:val="a"/>
    <w:uiPriority w:val="9"/>
    <w:semiHidden/>
    <w:unhideWhenUsed/>
    <w:qFormat/>
    <w:rsid w:val="001E7171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">
    <w:name w:val="Heading 6"/>
    <w:basedOn w:val="a"/>
    <w:next w:val="a"/>
    <w:uiPriority w:val="9"/>
    <w:semiHidden/>
    <w:unhideWhenUsed/>
    <w:qFormat/>
    <w:rsid w:val="001E7171"/>
    <w:pPr>
      <w:keepNext/>
      <w:keepLines/>
      <w:spacing w:before="240" w:after="80"/>
      <w:outlineLvl w:val="5"/>
    </w:pPr>
    <w:rPr>
      <w:i/>
      <w:color w:val="666666"/>
    </w:rPr>
  </w:style>
  <w:style w:type="character" w:styleId="a3">
    <w:name w:val="Hyperlink"/>
    <w:basedOn w:val="a0"/>
    <w:uiPriority w:val="99"/>
    <w:unhideWhenUsed/>
    <w:rsid w:val="00B711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20E7E"/>
    <w:rPr>
      <w:color w:val="605E5C"/>
      <w:shd w:val="clear" w:color="auto" w:fill="E1DFDD"/>
    </w:rPr>
  </w:style>
  <w:style w:type="character" w:customStyle="1" w:styleId="a5">
    <w:name w:val="Текст сноски Знак"/>
    <w:basedOn w:val="a0"/>
    <w:link w:val="FootnoteText"/>
    <w:uiPriority w:val="99"/>
    <w:semiHidden/>
    <w:qFormat/>
    <w:rsid w:val="006B7557"/>
    <w:rPr>
      <w:sz w:val="20"/>
      <w:szCs w:val="20"/>
    </w:rPr>
  </w:style>
  <w:style w:type="character" w:customStyle="1" w:styleId="a6">
    <w:name w:val="Символ сноски"/>
    <w:basedOn w:val="a0"/>
    <w:uiPriority w:val="99"/>
    <w:semiHidden/>
    <w:unhideWhenUsed/>
    <w:qFormat/>
    <w:rsid w:val="006B7557"/>
    <w:rPr>
      <w:vertAlign w:val="superscript"/>
    </w:rPr>
  </w:style>
  <w:style w:type="character" w:customStyle="1" w:styleId="FootnoteReference">
    <w:name w:val="Footnote Reference"/>
    <w:rsid w:val="001E7171"/>
    <w:rPr>
      <w:vertAlign w:val="superscript"/>
    </w:rPr>
  </w:style>
  <w:style w:type="character" w:customStyle="1" w:styleId="EndnoteReference">
    <w:name w:val="Endnote Reference"/>
    <w:rsid w:val="001E7171"/>
    <w:rPr>
      <w:vertAlign w:val="superscript"/>
    </w:rPr>
  </w:style>
  <w:style w:type="character" w:customStyle="1" w:styleId="a7">
    <w:name w:val="Символ концевой сноски"/>
    <w:qFormat/>
    <w:rsid w:val="001E7171"/>
  </w:style>
  <w:style w:type="paragraph" w:customStyle="1" w:styleId="a8">
    <w:name w:val="Заголовок"/>
    <w:basedOn w:val="a"/>
    <w:next w:val="a9"/>
    <w:qFormat/>
    <w:rsid w:val="001E717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1E7171"/>
    <w:pPr>
      <w:spacing w:after="140"/>
    </w:pPr>
  </w:style>
  <w:style w:type="paragraph" w:styleId="aa">
    <w:name w:val="List"/>
    <w:basedOn w:val="a9"/>
    <w:rsid w:val="001E7171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1E717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1E7171"/>
    <w:pPr>
      <w:suppressLineNumbers/>
    </w:pPr>
    <w:rPr>
      <w:rFonts w:ascii="PT Astra Serif" w:hAnsi="PT Astra Serif" w:cs="Noto Sans Devanagari"/>
    </w:rPr>
  </w:style>
  <w:style w:type="paragraph" w:styleId="ac">
    <w:name w:val="Title"/>
    <w:basedOn w:val="a"/>
    <w:next w:val="a"/>
    <w:uiPriority w:val="10"/>
    <w:qFormat/>
    <w:rsid w:val="001E7171"/>
    <w:pPr>
      <w:keepNext/>
      <w:keepLines/>
      <w:spacing w:after="60"/>
    </w:pPr>
    <w:rPr>
      <w:sz w:val="52"/>
      <w:szCs w:val="52"/>
    </w:rPr>
  </w:style>
  <w:style w:type="paragraph" w:styleId="ad">
    <w:name w:val="Subtitle"/>
    <w:basedOn w:val="a"/>
    <w:next w:val="a"/>
    <w:uiPriority w:val="11"/>
    <w:qFormat/>
    <w:rsid w:val="001E7171"/>
    <w:pPr>
      <w:keepNext/>
      <w:keepLines/>
      <w:spacing w:after="320"/>
    </w:pPr>
    <w:rPr>
      <w:color w:val="666666"/>
      <w:sz w:val="30"/>
      <w:szCs w:val="30"/>
    </w:rPr>
  </w:style>
  <w:style w:type="paragraph" w:styleId="ae">
    <w:name w:val="Normal (Web)"/>
    <w:basedOn w:val="a"/>
    <w:uiPriority w:val="99"/>
    <w:semiHidden/>
    <w:unhideWhenUsed/>
    <w:qFormat/>
    <w:rsid w:val="00B711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120E7E"/>
    <w:pPr>
      <w:ind w:left="720"/>
      <w:contextualSpacing/>
    </w:pPr>
  </w:style>
  <w:style w:type="paragraph" w:customStyle="1" w:styleId="FootnoteText">
    <w:name w:val="Footnote Text"/>
    <w:basedOn w:val="a"/>
    <w:link w:val="a5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table" w:customStyle="1" w:styleId="TableNormal">
    <w:name w:val="Table Normal"/>
    <w:rsid w:val="001E717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A32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business/projects/beer/helper/" TargetMode="External"/><Relationship Id="rId13" Type="http://schemas.openxmlformats.org/officeDocument/2006/relationships/hyperlink" Target="https://xn--80ajghhoc2aj1c8b.xn--p1ai/business/projects/photo_cameras_and_flashbulbs/checkout/help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rkirovka.ru/community/rezhim-proverok-na-kassakh/rezhim-proverok-na-kassakh" TargetMode="External"/><Relationship Id="rId12" Type="http://schemas.openxmlformats.org/officeDocument/2006/relationships/hyperlink" Target="https://xn--80ajghhoc2aj1c8b.xn--p1ai/business/projects/light_industry/checkout/helpe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business/projects/footwear/checkout/helpe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business/projects/perfumes/checkout/helper/" TargetMode="External"/><Relationship Id="rId10" Type="http://schemas.openxmlformats.org/officeDocument/2006/relationships/hyperlink" Target="https://xn--80ajghhoc2aj1c8b.xn--p1ai/business/projects/dietarysup/checkout/help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business/projects/antiseptic/checkout/helper/" TargetMode="External"/><Relationship Id="rId14" Type="http://schemas.openxmlformats.org/officeDocument/2006/relationships/hyperlink" Target="https://xn--80ajghhoc2aj1c8b.xn--p1ai/business/projects/tyres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269DC-CACA-4457-8434-DB1EF21B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Халимонова Ксения</dc:creator>
  <dc:description/>
  <cp:lastModifiedBy>A47</cp:lastModifiedBy>
  <cp:revision>7</cp:revision>
  <dcterms:created xsi:type="dcterms:W3CDTF">2024-09-23T09:00:00Z</dcterms:created>
  <dcterms:modified xsi:type="dcterms:W3CDTF">2024-12-03T09:05:00Z</dcterms:modified>
  <dc:language>ru-RU</dc:language>
</cp:coreProperties>
</file>