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№1</w:t>
      </w: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26.05.2022</w:t>
      </w:r>
      <w:r w:rsidRPr="001B700E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54/</w:t>
      </w:r>
      <w:r w:rsidR="007E6156">
        <w:rPr>
          <w:rFonts w:ascii="Arial" w:hAnsi="Arial" w:cs="Arial"/>
          <w:sz w:val="24"/>
          <w:szCs w:val="24"/>
        </w:rPr>
        <w:t>332</w:t>
      </w: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Приложение №1</w:t>
      </w: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муниципального образования</w:t>
      </w: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Плавский район</w:t>
      </w:r>
    </w:p>
    <w:p w:rsid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от 24.12.2021 № 49/293</w:t>
      </w: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B700E" w:rsidRPr="007E6156" w:rsidRDefault="001B700E" w:rsidP="001B700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E6156">
        <w:rPr>
          <w:rFonts w:ascii="Arial" w:hAnsi="Arial" w:cs="Arial"/>
          <w:b/>
          <w:sz w:val="26"/>
          <w:szCs w:val="26"/>
        </w:rPr>
        <w:t>Доходы бюджета муниципального образования Плавский район на 2022 год и на плановый период 2023 и 2024 годов по группам, подгруппам, статьям, подстатьям, элементам, группам подвида, аналитической группе подвида классификации доходов бюджетов Российской Федерации</w:t>
      </w:r>
    </w:p>
    <w:p w:rsidR="001B700E" w:rsidRPr="001B700E" w:rsidRDefault="001B700E" w:rsidP="001B70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B700E" w:rsidRPr="001B700E" w:rsidRDefault="001B700E" w:rsidP="001B700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B700E">
        <w:rPr>
          <w:rFonts w:ascii="Arial" w:hAnsi="Arial" w:cs="Arial"/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3198"/>
        <w:gridCol w:w="1639"/>
        <w:gridCol w:w="1537"/>
        <w:gridCol w:w="1467"/>
      </w:tblGrid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кода поступлений в бюджет, группы, подгруппы, статьи, подстатьи, элемента,  группы подвида,  классификации доходов бюджетов Российской Федерации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Утверждено 2022 год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Утверждено 2023 год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Утверждено 2024 год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198" w:type="dxa"/>
            <w:shd w:val="clear" w:color="auto" w:fill="auto"/>
            <w:noWrap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ind w:left="-113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180 295 342,78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8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172 928 798,97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4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182 293 254,59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85 032 200,00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8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87 692 840,00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4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92 788 560,00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85 032 200,00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8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87 692 840,00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46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92 788 560,00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39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81 683 990,00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8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84 179 630,00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46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89 060 770,00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586 860,00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627 710,00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684 240,00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000 1 01 02030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Налог на доходы физических </w:t>
            </w: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735 660,00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786 880,00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857 740,00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000 1 01 02040 01 0000 110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1 526 520,00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1 564 690,00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1 603 800,00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499 170,00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533 930,00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582 010,00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ТОВАРЫ(РАБОТЫ, УСЛУГИ), РЕАЛИЗУЕМЫЕ НА ТЕРРИТОРИИ РОССИЙСКОЙ ФЕДЕРАЦИИ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21 238 132,78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21 290 298,97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22 255 874,59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товарам(продукции),производимым на территории Российской Федерации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21 238 132,78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21 290 298,97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22 255 874,59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9 602 412,97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9 525 229,13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9 798 978,81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9 602 412,97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9 525 229,13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9 798 978,81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53 153,40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53 354,25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56 617,90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000 1 03 02241 01 0000 110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53 153,40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53 354,25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56 617,90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12 786 658,50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12 892 036,18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13 657 818,08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 ,установленным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12 786 658,50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12 892 036,18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13 657 818,08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-1 204 092,09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-1 180 320,59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-1 257 540,20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000 1 03 02261 01 0000 110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-1 204 092,09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-1 180 320,59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-1 257 540,20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35 642 130,00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34 800 660,00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36 413 240,00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28 212 340,00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28 708 930,00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31 951 510,00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23 512 340,00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28 708 930,00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31 951 510,00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639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23 512 340,00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28 708 930,00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31 951 510,00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000 1 05 01020 01 0000 110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 в том числе минимальный налог, зачисляемый в бюджеты субъектов Российской Федерации)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4 700 000,00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3 433 200,00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3 501 860,00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3 571 890,00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3 433 200,00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3 501 860,00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3 571 890,00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3 365 200,00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1 933 100,00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3 365 200,00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1 933 100,00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000 1 05 06000 01 0000 110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профессиональный доход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631 390,00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656 770,00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683 040,00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000 1 06 00000 </w:t>
            </w: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16 590 230,00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15 060 040,00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15 544 970,00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000 1 06 02000 02 0000 110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16 590 230,00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15 060 040,00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15 544 970,00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000 1 06 02010 02 0000 110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639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16 590 230,00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15 060 040,00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15 544 970,00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4 274 350,00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4 471 360,00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4 680 310,00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4 274 350,00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4 471 360,00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4 680 310,00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4 274 350,00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4 471 360,00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4 680 310,00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000 1 11 00000 00 0000 000 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7 342 200,00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7 046 800,00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7 146 800,00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6 935 000,00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6 685 000,00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6 735 000,00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5 835 000,00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5 835 000,00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районной,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39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4 896 500,00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5 835 000,00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5 835 000,00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000 1 11 05020 00 0000 120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000 1 11 05035 05 0000 120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 казну  (за исключением земельных участков)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000 1 11 07000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Платежи от государственных и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муниципальных унитарных предприятий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394 900,00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000 1 11 07010 00 0000 120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 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000 1 11 07015 05 0000 120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394 900,00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000 1 11 09040 00 000 120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находящегося в госу4дарственной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000 1 11 09045 10 0000 120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 в том числе казенных)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12 300,00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113 700,00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113 700,00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113 700,00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000 1 12 01030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01 0000 120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Плата за сбросы загрязняющих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веществ в водные объекты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000 1 12 01040 01 0000 120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463 500,00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463 500,00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463 500,00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463 500,00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463 500,00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463 500,00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463 500,00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463 500,00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463 500,00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000 1 13 02065 05 0000 130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МАТЕРИАЛЬНЫХ  И НЕМАТЕРИАЛЬНЫХ АКТИВОВ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9 374 000,00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1 350 000,00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000 1 14 02050 05 0000 410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имущества, находящегося в собственности муниципальных районов  (за исключением движимого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000 1 14 02053 05 0000 410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 (за исключением 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 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8 650 000,00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639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8 260 000,00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000 1 14 06020 00 0000 430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разграничена(за исключением земельных участков бюджетных и  автономных учреждений)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000 1 14 06025 05 0000 430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бюджетных и  автономных учреждений)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000 1 14 06300 00 0000 430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000 1 14 06310 00 0000 430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000 1 14 06313 05 0000 430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0001 14 06313 13 0000 430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227 100,00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639 600,00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1 350 000,00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639 600,00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1 260 000,00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43 000,00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000 1 16 01063 01 0000 140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79 600,00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79 600,00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90 000,00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000 1 16 01140 01 00000 140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000 1 16 01150 01 0000 140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000 1 16 01170 01 0000 140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000 1 16 01190 01 0000 140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000 1 16 10 000 00 0000 140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причиненного ущерба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65 100,00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000 1 16 10 120 00 0000 140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35 100,00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000 1 16 10123 01 0000 140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денежных взысканий (штрафов), </w:t>
            </w: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35 100,00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000 1 16 10129 01 0000 140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39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711 513 121,45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574 809 849,46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564 818 563,86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711 293 217,17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574 809 849,46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564 818 563,86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113 334 306,49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109 942 982,28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110 395 692,61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104 481 658,17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87 331 156,73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103 992 890,94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104 481 658,17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87 331 156,73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103 992 890,94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5 719 287,62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19 275 884,45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2 847 846,47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000 2 02 15002 05 0000 150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5 719 287,62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19 275 884,45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2 847 846,47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000 2 02 19999 00 0000 150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дотации  бюджетам муниципальных районов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3 133 360,70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3 335 941,10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3 554 955,20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000 2 02 19999 05 0000 150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дотации бюджетам муниципальных районов 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3 133 360,70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3 335 941,10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3 554 955,20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211 934 142,74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89 678 636,24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66 292 195,22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000 2 02 20077 00 0000 150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000 2 02 20077 05 0000 150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 xml:space="preserve">Субсидии бюджетам муниципальных районов на софинансирование капитальных вложений в </w:t>
            </w: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lastRenderedPageBreak/>
              <w:t>объекты муниципальной собственности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8 000 000,00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000 2 02 25097 00 0000 150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3 543 137,57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000 2 02 25097 05 0000 150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3 543 137,57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000 2 02 25210 00 0000 150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 внедрения  цифровой образовательной среды 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2 408 175,00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6 267 121,95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4 692 680,78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000 2 02 25210 05 0000 150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 xml:space="preserve">Субсидии бюджетам муниципальных районов на обеспечение образовательных организаций материально-технической базой для  внедрения  цифровой образовательной среды 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2 408 175,00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6 267 121,95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4 692 680,78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000 2 02 25255 00 0000 150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30 880 478,82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000 2 02 25255 05 0000 150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30 880 478,82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000 2 02 25304 00 0000 150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 на организацию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9 653 732,56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9 868 228,90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10 166 375,47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 xml:space="preserve">Субсидии бюджетам муниципальных районов на организацию бесплатного </w:t>
            </w: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lastRenderedPageBreak/>
              <w:t>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9 653 732,56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9 868 228,90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10 166 375,47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000 2 02 25467 00 0000 150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2 386 123,38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1 413 000,06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000 2 02 25467 05 0000 150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2 386 123,38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1 413 000,06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12 516 071,40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10 699 856,67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10 684 882,87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12 516 071,40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10 699 856,67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10 684 882,87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000 2 02 25511 00 0000 150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на проведение комплексных работ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4 981 672,80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000 2 02 25511 05 0000 150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на проведение комплексных работ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4 981 672,80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Субсидия бюджетам  на поддержку отрасли культуры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333 698,63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333 698,63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333 698,63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000 2 02 25519 05 0000 150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333 698,63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333 698,63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333 698,63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7 946 905,68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6 117 205,14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6 796 893,41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000 2 02 25555 05 0000 150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7 946 905,68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6 117 205,14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6 796 893,41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000 2 02 25750 00 0000 150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на реализацию мероприятий по модернизации школьных систем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123 063 916,00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000 2 02 25750 05 0000 150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22272F"/>
                <w:sz w:val="20"/>
                <w:szCs w:val="20"/>
                <w:lang w:eastAsia="ru-RU"/>
              </w:rPr>
              <w:t>Субсидии бюджетам муниципальных районов  на реализацию мероприятий по модернизации школьных систем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123 063 916,00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12 149 491,85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50 463 264,00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32 204 664,00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000 2 02 29999 05 0000 150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12 149 491,85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50 463 264,00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32 204 664,00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000 2 02 30000 00 0000 150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304 154 167,94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318 256 308,99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328 081 874,03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300 673 845,71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314 784 441,69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324 585 748,21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000 2 02 30024 05 0000 150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300 673 845,71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314 784 441,69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324 585 748,21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000 2 02 30029 00 0000 150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2 653 787,34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2 710 066,68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2 710 066,68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2 653 787,34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2 710 066,68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2 710 066,68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поселений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763 393,67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756 598,54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781 430,66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000 2 02 35118 05 0000 150</w:t>
            </w:r>
          </w:p>
        </w:tc>
        <w:tc>
          <w:tcPr>
            <w:tcW w:w="3198" w:type="dxa"/>
            <w:shd w:val="clear" w:color="000000" w:fill="FFFFFF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поселений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763 393,67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756 598,54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781 430,66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63 141,22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5 202,08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4 628,48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3198" w:type="dxa"/>
            <w:shd w:val="clear" w:color="000000" w:fill="FFFFFF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9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63 141,22</w:t>
            </w:r>
          </w:p>
        </w:tc>
        <w:tc>
          <w:tcPr>
            <w:tcW w:w="153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5 202,08</w:t>
            </w:r>
          </w:p>
        </w:tc>
        <w:tc>
          <w:tcPr>
            <w:tcW w:w="1467" w:type="dxa"/>
            <w:shd w:val="clear" w:color="000000" w:fill="FFFFFF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4 628,48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000 2 02 40000 00 0000 150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81 870 600,00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56 931 921,95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60 048 802,00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000 2 02 40014 00 0000 150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51 123 658,35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44 685 271,95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44 230 500,00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51 123 658,35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44 685 271,95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44 230 500,00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11 741 700,00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11 741 700,00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12 655 400,00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000 2 02 45303 05 0000 150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11 741 700,00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11 741 700,00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61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12 655 400,00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19 005 241,65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504 950,00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3 162 902,00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000 2 02 49999 05 0000 150</w:t>
            </w:r>
          </w:p>
        </w:tc>
        <w:tc>
          <w:tcPr>
            <w:tcW w:w="3198" w:type="dxa"/>
            <w:shd w:val="clear" w:color="auto" w:fill="auto"/>
            <w:vAlign w:val="center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19 005 241,65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504 950,00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3 162 902,00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220 691,40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220 691,40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000 2 07 05020 05 0000 150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220 691,40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</w:t>
            </w:r>
            <w:r w:rsidRPr="007E615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-787,12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000 2 18 00000 00 0000 150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-787,12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000 2 19 00 000 05 0000 150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-787,12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000 2 19 60010 05 0000 150</w:t>
            </w:r>
          </w:p>
        </w:tc>
        <w:tc>
          <w:tcPr>
            <w:tcW w:w="3198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-787,12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E6156" w:rsidRPr="007E6156" w:rsidTr="007E6156">
        <w:trPr>
          <w:trHeight w:val="57"/>
        </w:trPr>
        <w:tc>
          <w:tcPr>
            <w:tcW w:w="1730" w:type="dxa"/>
            <w:shd w:val="clear" w:color="auto" w:fill="auto"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8" w:type="dxa"/>
            <w:shd w:val="clear" w:color="auto" w:fill="auto"/>
            <w:hideMark/>
          </w:tcPr>
          <w:p w:rsidR="00DA3954" w:rsidRPr="007E6156" w:rsidRDefault="00DA3954" w:rsidP="001B70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ВСЕГО ДОХОДЫ: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ind w:left="-10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891 808 464,23</w:t>
            </w:r>
          </w:p>
        </w:tc>
        <w:tc>
          <w:tcPr>
            <w:tcW w:w="153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7E6156">
            <w:pPr>
              <w:spacing w:after="0" w:line="240" w:lineRule="auto"/>
              <w:ind w:left="-19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747 738 648,43</w:t>
            </w:r>
          </w:p>
        </w:tc>
        <w:tc>
          <w:tcPr>
            <w:tcW w:w="1467" w:type="dxa"/>
            <w:shd w:val="clear" w:color="auto" w:fill="auto"/>
            <w:noWrap/>
            <w:vAlign w:val="bottom"/>
            <w:hideMark/>
          </w:tcPr>
          <w:p w:rsidR="00DA3954" w:rsidRPr="007E6156" w:rsidRDefault="00DA3954" w:rsidP="001B700E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E6156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747 111 818,45</w:t>
            </w:r>
          </w:p>
        </w:tc>
      </w:tr>
    </w:tbl>
    <w:p w:rsidR="005D7CFF" w:rsidRPr="001B700E" w:rsidRDefault="001B700E" w:rsidP="001B700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</w:t>
      </w:r>
      <w:bookmarkStart w:id="0" w:name="_GoBack"/>
      <w:bookmarkEnd w:id="0"/>
      <w:r>
        <w:rPr>
          <w:rFonts w:ascii="Arial" w:hAnsi="Arial" w:cs="Arial"/>
        </w:rPr>
        <w:t>_____________________</w:t>
      </w:r>
    </w:p>
    <w:sectPr w:rsidR="005D7CFF" w:rsidRPr="001B700E" w:rsidSect="007E6156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00E" w:rsidRDefault="001B700E" w:rsidP="001B700E">
      <w:pPr>
        <w:spacing w:after="0" w:line="240" w:lineRule="auto"/>
      </w:pPr>
      <w:r>
        <w:separator/>
      </w:r>
    </w:p>
  </w:endnote>
  <w:endnote w:type="continuationSeparator" w:id="0">
    <w:p w:rsidR="001B700E" w:rsidRDefault="001B700E" w:rsidP="001B7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00E" w:rsidRDefault="001B700E" w:rsidP="001B700E">
      <w:pPr>
        <w:spacing w:after="0" w:line="240" w:lineRule="auto"/>
      </w:pPr>
      <w:r>
        <w:separator/>
      </w:r>
    </w:p>
  </w:footnote>
  <w:footnote w:type="continuationSeparator" w:id="0">
    <w:p w:rsidR="001B700E" w:rsidRDefault="001B700E" w:rsidP="001B7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228917"/>
      <w:docPartObj>
        <w:docPartGallery w:val="Page Numbers (Top of Page)"/>
        <w:docPartUnique/>
      </w:docPartObj>
    </w:sdtPr>
    <w:sdtEndPr/>
    <w:sdtContent>
      <w:p w:rsidR="001B700E" w:rsidRDefault="001B70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156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54"/>
    <w:rsid w:val="001B700E"/>
    <w:rsid w:val="005D7CFF"/>
    <w:rsid w:val="007E6156"/>
    <w:rsid w:val="00DA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9FA0"/>
  <w15:docId w15:val="{6BAC4B89-09FF-414B-8732-C95C9833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9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3954"/>
    <w:rPr>
      <w:color w:val="800080"/>
      <w:u w:val="single"/>
    </w:rPr>
  </w:style>
  <w:style w:type="paragraph" w:customStyle="1" w:styleId="xl66">
    <w:name w:val="xl66"/>
    <w:basedOn w:val="a"/>
    <w:rsid w:val="00DA3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A3954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A39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A39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A39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A39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A39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A39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A39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DA39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A395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A39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A395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A39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A39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DA39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A39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DA39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A39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A39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A39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A39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07">
    <w:name w:val="xl107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A39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A39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A395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A3954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5">
    <w:name w:val="xl115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DA39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7">
    <w:name w:val="xl117"/>
    <w:basedOn w:val="a"/>
    <w:rsid w:val="00DA39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8">
    <w:name w:val="xl118"/>
    <w:basedOn w:val="a"/>
    <w:rsid w:val="00DA39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4"/>
      <w:szCs w:val="24"/>
      <w:lang w:eastAsia="ru-RU"/>
    </w:rPr>
  </w:style>
  <w:style w:type="paragraph" w:customStyle="1" w:styleId="xl119">
    <w:name w:val="xl119"/>
    <w:basedOn w:val="a"/>
    <w:rsid w:val="00DA3954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B7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700E"/>
  </w:style>
  <w:style w:type="paragraph" w:styleId="a7">
    <w:name w:val="footer"/>
    <w:basedOn w:val="a"/>
    <w:link w:val="a8"/>
    <w:uiPriority w:val="99"/>
    <w:unhideWhenUsed/>
    <w:rsid w:val="001B7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700E"/>
  </w:style>
  <w:style w:type="paragraph" w:styleId="a9">
    <w:name w:val="Balloon Text"/>
    <w:basedOn w:val="a"/>
    <w:link w:val="aa"/>
    <w:uiPriority w:val="99"/>
    <w:semiHidden/>
    <w:unhideWhenUsed/>
    <w:rsid w:val="001B700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700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4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2022-05-17T07:57:00Z</cp:lastPrinted>
  <dcterms:created xsi:type="dcterms:W3CDTF">2022-05-16T12:44:00Z</dcterms:created>
  <dcterms:modified xsi:type="dcterms:W3CDTF">2022-05-26T11:20:00Z</dcterms:modified>
</cp:coreProperties>
</file>