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Приложение №1</w:t>
      </w:r>
    </w:p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муниципальног</w:t>
      </w:r>
      <w:bookmarkStart w:id="0" w:name="_GoBack"/>
      <w:bookmarkEnd w:id="0"/>
      <w:r w:rsidRPr="00E54EA3">
        <w:rPr>
          <w:rFonts w:ascii="Arial" w:hAnsi="Arial" w:cs="Arial"/>
          <w:sz w:val="24"/>
          <w:szCs w:val="24"/>
        </w:rPr>
        <w:t>о образования</w:t>
      </w:r>
    </w:p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Плавский район</w:t>
      </w:r>
    </w:p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от 26.05.2022 №54/</w:t>
      </w:r>
      <w:r w:rsidR="00284D27" w:rsidRPr="00E54EA3">
        <w:rPr>
          <w:rFonts w:ascii="Arial" w:hAnsi="Arial" w:cs="Arial"/>
          <w:sz w:val="24"/>
          <w:szCs w:val="24"/>
        </w:rPr>
        <w:t>336</w:t>
      </w:r>
    </w:p>
    <w:p w:rsidR="00CD7936" w:rsidRPr="00CD7936" w:rsidRDefault="00CD7936" w:rsidP="00CD7936">
      <w:pPr>
        <w:spacing w:after="0" w:line="240" w:lineRule="auto"/>
        <w:jc w:val="right"/>
        <w:rPr>
          <w:rFonts w:ascii="Arial" w:hAnsi="Arial" w:cs="Arial"/>
        </w:rPr>
      </w:pPr>
      <w:r w:rsidRPr="00CD7936">
        <w:rPr>
          <w:rFonts w:ascii="Arial" w:hAnsi="Arial" w:cs="Arial"/>
        </w:rPr>
        <w:t xml:space="preserve">                     </w:t>
      </w:r>
    </w:p>
    <w:p w:rsidR="00E54EA3" w:rsidRDefault="00E54EA3" w:rsidP="00CD79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D7936" w:rsidRPr="00E54EA3" w:rsidRDefault="00CD7936" w:rsidP="00CD79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4EA3">
        <w:rPr>
          <w:rFonts w:ascii="Arial" w:hAnsi="Arial" w:cs="Arial"/>
          <w:b/>
          <w:sz w:val="24"/>
          <w:szCs w:val="24"/>
        </w:rPr>
        <w:t>Исполнение доходов бюджета муниципального образования Плавский район за 2021 год по группам, статьям и подстатьям классификации доходов бюджетов Российской Федерации</w:t>
      </w:r>
    </w:p>
    <w:p w:rsidR="00CD7936" w:rsidRPr="00CD7936" w:rsidRDefault="00CD7936" w:rsidP="00CD7936">
      <w:pPr>
        <w:spacing w:after="0" w:line="240" w:lineRule="auto"/>
        <w:rPr>
          <w:rFonts w:ascii="Arial" w:hAnsi="Arial" w:cs="Arial"/>
        </w:rPr>
      </w:pPr>
    </w:p>
    <w:p w:rsidR="00CD7936" w:rsidRPr="00E54EA3" w:rsidRDefault="00CD7936" w:rsidP="00CD793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54EA3">
        <w:rPr>
          <w:rFonts w:ascii="Arial" w:hAnsi="Arial" w:cs="Arial"/>
          <w:sz w:val="24"/>
          <w:szCs w:val="24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2"/>
        <w:gridCol w:w="3785"/>
        <w:gridCol w:w="1559"/>
        <w:gridCol w:w="1559"/>
        <w:gridCol w:w="816"/>
      </w:tblGrid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кода поступлений в бюджет, группы, подгруппы, статьи, подстатьи, элемента,  группы подвида,  классификации доходов бюджетов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Утверждено 2021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Исполнено 2021 год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исполнения к году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785" w:type="dxa"/>
            <w:shd w:val="clear" w:color="auto" w:fill="auto"/>
            <w:noWrap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189 196 309,11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176 485 099,52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83 439 697,50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83 443 869,82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83 439 697,50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83 443 869,82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78 770 797,50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79710820,96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560 700,00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381023,71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858 800,00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818241,11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деятельность по найму 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2 929 400,0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1812728,72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650000 рублей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721055,32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225,3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17 586 071,00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17 922 248,21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17 586 071,00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17 922 248,21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8 074 030,00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8273977,75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 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8 074 030,00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8273977,75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46 010,00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58 188,69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установленным Федеральным законом о федеральном бюджете в целях формирования дорожных фондов субъе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46 010,0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58188,69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уплаты акцизов на автомобильный бензин,  подлежащие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10 622 791,00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11001007,4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000 1 03 02251 01 0000 110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 ,установленным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10 622 791,00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11001007,4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-1 156 760,00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-1410925,64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-1 156 760,0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-1410925,64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34 101 200,00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36 445 951,37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26 269 300,00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27 570 293,74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000 1 05 01010 01 0000 110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26 269 300,00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21919911,57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26 269 300,00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21919911,57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000 1 05 01020 01 0000 110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5650380,45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расходов ( 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5650380,45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000 1 05 01022 01 0000 110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 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1 712 900,00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1748700,08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000 1 05 02010 02 0000 110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1 712 900,00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1748325,72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000 1 05 0 2020 02 0000 110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374,36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3 619 000,00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3619161,56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3 619 000,00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3619161,56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3507795,99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3507795,99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17 070 000,00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17 101 556,56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000 1 06 02000 02 0000 110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17 070 000,00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17 101 556,56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000 1 06 02010 02 0000 110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17 070 000,00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17101556,56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3 620 592,80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3 635 008,80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000 1 08 03000 01 0000 110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3 620 592,80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3635008,80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3 620 592,80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3635008,80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000 1 11 00000 00 0000 000 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10 468 368,16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10 473 368,16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9 767 368,16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9 771 190,45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000 1 11 05010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Доходы, получаемые в виде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8 867 368,16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7 691 395,51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86,7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000 1 11 05013 05 0000 120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D51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8 867 368,16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5935463,67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1755931,84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436844,89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436844,89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 казну 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1642950,05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1642950,05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698 310,00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000 1 11 07010 00 0000 120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перечисления части прибыли   государственных и муниципальных унитарных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698 310,00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000 1 11 07015 05 0000 120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698310,00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3 867,71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3867,71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3867,71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386,8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156 043,26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156 043,26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105781,34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000 1 12 01030 01 0000 120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10711,05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000 1 12 01040 01 0000 120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39550,87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39550,87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404 346,84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101,1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292 775,68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292775,68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292775,68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000 1 13 02000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00 0000 130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Доходы от компенсации затрат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111571,16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000 1 13 02060 00 0000 130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44719,43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000 1 13 02065 05 0000 130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44719,43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000 1 13 02990 00 0000 130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66851,73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66851,73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22 071 647,14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6 620 473,99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имущества,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1 469 375,00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778 208,34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000 1 14 02050 05 0000 410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имущества,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находящегося в собственности муниципальных районов  (за исключением движимого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1 469 375,00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778 208,34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находящегося в собственности муниципальных районов  (за исключением 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1 469 375,00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778208,34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18 002 272,14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4 583 288,69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16 882 072,14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4 504 223,18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26,7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16 882 072,14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4057686,25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000 1 14 06013 13 0000 430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446 536,93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000 1 14 06020 00 0000 430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разграничена(за исключением земельных участков бюджетных и 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1 120 200,00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79 065,51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000 1 14 06025 05 0000 430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бюджетных и 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1 120 200,00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79065,51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000 1 14 06300 00 0000 430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1 258 976,96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000 1 14 06310 00 0000 430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1 258 976,96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000 1 14 06313 05 0000 430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683606,37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000 1 14 06313 13 0000 430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575370,59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281 732,51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282 232,51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281 732,51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226 175,61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80,3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правонарушениях, за административные правонарушения, посягающие на права граждан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281 732,51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1 476,25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000 1 16 01053 01 0000 140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 на здоровье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налагаемые мировыми судьями, ком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иссиями по делам несовершеннолетних и защите их праве на права граждан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281 732,51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1476,25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23 507,35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000 1 16 01 063 01 0000 140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23507,35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10785,20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10785,20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13 Кодекса Российской Федерации об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административных правонарушениях, за административные правонарушения  в области связи и информации, налагаемые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000 1 16 01133 01 0000 140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 в области связи и информации, налагаемые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19 196,93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19196,93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 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1 504,37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 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1504,37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000 1 16 01170 01 0000 140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 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2 266,24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 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2266,24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000 1 16 01180 01 0000 140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налагаемые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27 119,34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000 1 16 01193 01 0000 140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27119,34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D514B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</w:t>
            </w:r>
            <w:r w:rsidR="00957595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129569,93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D514B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</w:t>
            </w:r>
            <w:r w:rsidR="00957595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129 569,93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000 1 16 02000 02 0000 140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 установленные законами субъектов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 установленные законами субъектов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000 1 16 10 000 00 0000 140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причиненного ущерба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53556,90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000 1 16 10 120 00 0000 140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 , поступающие за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 действующим в 2019 году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53 556,90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денежных взысканий (штрафов) , поступающие за счет погашения задолженности, образовавшейся до 1 января 2020 года, подлежащие зачислению в бюджеты бюджетной системы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Российской Федерации по нормативам действующим в 2019 году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44848,49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000 1 16 10129 01 0000 140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 , поступающие за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 действующим в 2019 году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8 708,41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649 560 928,46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597 616 355,02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650 682 769,91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598 705 093,96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95 726 313,00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95 726 313,00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77 996 190,00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77 996 190,00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77 996 190,00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77 996 190,00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6 973 523,00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6 973 523,00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000 2 02 15002 05 0000 150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6 973 523,00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6 973 523,00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000 2 02 16549 00 0000 150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Дотации(гранты) бюджетам муниципальных районов за достижение показателей деятельности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000 2 02 16549 05 0000 150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Дотации(гранты) бюджетам муниципальных районов за достижение показателей деятельности органов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000 2 02 19999 00 0000 150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дотации 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7 456 600,000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7 456 600,00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000 2 02 19999 05 0000 150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дотации бюджетам муниципальных районов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7 456 600,00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7 456 600,00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93 735 447,40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58 715 474,48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000 2 02 25169 00 0000 150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3 137 469,24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3 137 467,94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000 2 02 25169 05 0000 150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3 137 469,24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3 137 467,94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000 2 02 25210 00 0000 150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на внедрение целевой модели цифровой образовательной среды в общеобразовательных организациях и профессиональных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5 180 122,25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5 180 122,25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000 2 02 25210 05 0000 150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5 180 122,25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5 180 122,25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000 2 02 25255 00 0000 150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районов на благоустройство зданий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35 110 033,35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4 229 532,98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000 2 02 25255 05 0000 150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районов на благоустройство зданий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35 110 033,35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4 229 532,98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000 2 02 25304 00 0000 150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10 132 995,53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6 999 525,88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10 132 995,53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6 999 525,88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000 2 02 25497 00 0000 150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5 412 355,20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5 412 355,20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000 2 02 25497 05 0000 150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5 412 355,20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5 412 355,20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000 2 02 25511 00 0000 150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проведение комплексных кадастровых  работ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5 107 204,66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5 107 204,65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000 2 02 25511 05 0000 150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проведение комплексных кадастровых  работ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5 107 204,66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5 107 204,65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000 2 02 25519 00 000 150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Субсидия бюджетам  на поддержку отрасли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470 958,90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470 958,90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000 2 02 25519 05 000 150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470 958,90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470 958,90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785" w:type="dxa"/>
            <w:shd w:val="clear" w:color="000000" w:fill="FFFFFF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9 734 676,18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9 734 676,18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000 2 02 25555 05 0000 150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9 734 676,18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9 734 676,18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19 449 632,09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18 443 630,50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19 449 632,09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18 443 630,50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298 203 204,95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297 822 578,02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000 2 02 30024 00 0000 150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17 218 602,56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16 883 295,87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000 2 02 30024 05 0000 150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17 218 602,56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16883295,87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98,1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000 2 02 30029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Субвенции бюджетам на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4 060 770,84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4 060 770,84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000 2 02 30029 05 0000 150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4 060 770,84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4060770,84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730 800,00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730 800,00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730 800,00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730 800,00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000 2 02 35120 00 0000 150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3 072,00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3072,00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25,6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000 2 02 35469 00 0000 150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проведение Всерос</w:t>
            </w:r>
            <w:r w:rsidR="009D514B"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ийской переписи населения 2020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414 500,00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378107,76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000 2 02 35469 05 0000 150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проведение Всерос</w:t>
            </w:r>
            <w:r w:rsidR="009D514B"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ийской переписи населения 2020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414 500,00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378107,76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91,2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000 2 02 35930 00 0000 150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850 361,55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850 361,55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850 361,55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850361,55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000 2 02 39999 00 0000 150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274 916 170,00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274 916 170,00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000 2 02 39999 05 0000 150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274 916 170,00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274 916 170,00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163 017 804,56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146 440 728,46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89,8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000 2 02 40014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Межбюджетные трансферты, 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48 526 362,66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47 971 824,80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000 2 02 40014 05 0000 150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48 526 362,66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47 971 824,80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000 2 02 45303 00 0000 150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за достижение показателей деятельности органов исполнительной власти субъектов Российской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Феде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11 718 000,00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9 713 682,27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000 2 02 45303 05 0000 150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за достижение показателей деятельности органов исполнительной власти субъектов Российской</w:t>
            </w:r>
            <w:r w:rsidR="009D514B"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Феде</w:t>
            </w: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11 718 000,00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9713682,27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82,9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000 2 02 45424 00 0000 150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, передаваемые бюджетам муниципальных районов на создание комфортной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62 240 000,00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62 240 000,00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000 2 02 45424 05 0000 150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 , передаваемые бюджетам муниципальных районов на создание комфортной городской среды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62 240 000,00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62240000,00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000 2 02 49999 00 0000 150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40 533 441,90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26 515 221,39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000 2 02 49999 05 0000 150</w:t>
            </w:r>
          </w:p>
        </w:tc>
        <w:tc>
          <w:tcPr>
            <w:tcW w:w="3785" w:type="dxa"/>
            <w:shd w:val="clear" w:color="auto" w:fill="auto"/>
            <w:vAlign w:val="center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40 533 441,90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26 515 221,39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65,4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14 862,51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47 965,02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322,7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000 2 07 05000 05 0000 050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14 862,51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47 965,02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322,7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000 2 07 05020 05 0000 050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14 862,51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47965,02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322,7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-1 136 703,96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-1 136 703,96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-1 136 703,96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-1136703,96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000 2 19 60010 05 0000 150</w:t>
            </w:r>
          </w:p>
        </w:tc>
        <w:tc>
          <w:tcPr>
            <w:tcW w:w="3785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-1 136 703,96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-1136703,96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57595" w:rsidRPr="00CD7936" w:rsidTr="00284D27">
        <w:trPr>
          <w:trHeight w:val="57"/>
        </w:trPr>
        <w:tc>
          <w:tcPr>
            <w:tcW w:w="1852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785" w:type="dxa"/>
            <w:shd w:val="clear" w:color="auto" w:fill="auto"/>
            <w:hideMark/>
          </w:tcPr>
          <w:p w:rsidR="00957595" w:rsidRPr="00CD7936" w:rsidRDefault="00957595" w:rsidP="00957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ВСЕГО ДОХОДЫ: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838 757 237,57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57595" w:rsidRPr="00CD7936" w:rsidRDefault="00957595" w:rsidP="00CD7936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774 101 454,54</w:t>
            </w: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957595" w:rsidRPr="00CD7936" w:rsidRDefault="00957595" w:rsidP="009575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D79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92,3</w:t>
            </w:r>
          </w:p>
        </w:tc>
      </w:tr>
    </w:tbl>
    <w:p w:rsidR="009D514B" w:rsidRPr="00CD7936" w:rsidRDefault="009D514B" w:rsidP="009D514B">
      <w:pPr>
        <w:jc w:val="center"/>
        <w:rPr>
          <w:rFonts w:ascii="Arial" w:hAnsi="Arial" w:cs="Arial"/>
          <w:sz w:val="24"/>
          <w:szCs w:val="24"/>
        </w:rPr>
      </w:pPr>
      <w:r w:rsidRPr="00CD7936">
        <w:rPr>
          <w:rFonts w:ascii="Arial" w:hAnsi="Arial" w:cs="Arial"/>
          <w:sz w:val="24"/>
          <w:szCs w:val="24"/>
        </w:rPr>
        <w:t>______________________</w:t>
      </w:r>
    </w:p>
    <w:sectPr w:rsidR="009D514B" w:rsidRPr="00CD7936" w:rsidSect="00284D27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936" w:rsidRDefault="00CD7936" w:rsidP="00CD7936">
      <w:pPr>
        <w:spacing w:after="0" w:line="240" w:lineRule="auto"/>
      </w:pPr>
      <w:r>
        <w:separator/>
      </w:r>
    </w:p>
  </w:endnote>
  <w:endnote w:type="continuationSeparator" w:id="0">
    <w:p w:rsidR="00CD7936" w:rsidRDefault="00CD7936" w:rsidP="00CD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936" w:rsidRDefault="00CD7936" w:rsidP="00CD7936">
      <w:pPr>
        <w:spacing w:after="0" w:line="240" w:lineRule="auto"/>
      </w:pPr>
      <w:r>
        <w:separator/>
      </w:r>
    </w:p>
  </w:footnote>
  <w:footnote w:type="continuationSeparator" w:id="0">
    <w:p w:rsidR="00CD7936" w:rsidRDefault="00CD7936" w:rsidP="00CD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0372813"/>
      <w:docPartObj>
        <w:docPartGallery w:val="Page Numbers (Top of Page)"/>
        <w:docPartUnique/>
      </w:docPartObj>
    </w:sdtPr>
    <w:sdtEndPr/>
    <w:sdtContent>
      <w:p w:rsidR="00CD7936" w:rsidRDefault="00CD79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EA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595"/>
    <w:rsid w:val="00280641"/>
    <w:rsid w:val="00284D27"/>
    <w:rsid w:val="00957595"/>
    <w:rsid w:val="00960A74"/>
    <w:rsid w:val="009D514B"/>
    <w:rsid w:val="00CD7936"/>
    <w:rsid w:val="00D71F58"/>
    <w:rsid w:val="00E54EA3"/>
    <w:rsid w:val="00EC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24F2"/>
  <w15:docId w15:val="{4F13F63F-FA2E-4216-8E77-5BAC3FF8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75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7595"/>
    <w:rPr>
      <w:color w:val="800080"/>
      <w:u w:val="single"/>
    </w:rPr>
  </w:style>
  <w:style w:type="paragraph" w:customStyle="1" w:styleId="xl67">
    <w:name w:val="xl67"/>
    <w:basedOn w:val="a"/>
    <w:rsid w:val="0095759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5759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57595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9575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575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575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5759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5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9575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957595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8"/>
      <w:szCs w:val="28"/>
      <w:lang w:eastAsia="ru-RU"/>
    </w:rPr>
  </w:style>
  <w:style w:type="paragraph" w:customStyle="1" w:styleId="xl92">
    <w:name w:val="xl92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22272F"/>
      <w:sz w:val="28"/>
      <w:szCs w:val="28"/>
      <w:lang w:eastAsia="ru-RU"/>
    </w:rPr>
  </w:style>
  <w:style w:type="paragraph" w:customStyle="1" w:styleId="xl93">
    <w:name w:val="xl93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9575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95759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95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5759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95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9575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9575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9575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9575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9575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9575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95759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95759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95759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9575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b/>
      <w:bCs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9575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95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22272F"/>
      <w:sz w:val="28"/>
      <w:szCs w:val="28"/>
      <w:lang w:eastAsia="ru-RU"/>
    </w:rPr>
  </w:style>
  <w:style w:type="paragraph" w:customStyle="1" w:styleId="xl124">
    <w:name w:val="xl124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9575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95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957595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9575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95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95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9575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9575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957595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42">
    <w:name w:val="xl142"/>
    <w:basedOn w:val="a"/>
    <w:rsid w:val="009575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95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9575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9575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46">
    <w:name w:val="xl146"/>
    <w:basedOn w:val="a"/>
    <w:rsid w:val="00957595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957595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D7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7936"/>
  </w:style>
  <w:style w:type="paragraph" w:styleId="a7">
    <w:name w:val="footer"/>
    <w:basedOn w:val="a"/>
    <w:link w:val="a8"/>
    <w:uiPriority w:val="99"/>
    <w:unhideWhenUsed/>
    <w:rsid w:val="00CD7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7936"/>
  </w:style>
  <w:style w:type="paragraph" w:styleId="a9">
    <w:name w:val="Balloon Text"/>
    <w:basedOn w:val="a"/>
    <w:link w:val="aa"/>
    <w:uiPriority w:val="99"/>
    <w:semiHidden/>
    <w:unhideWhenUsed/>
    <w:rsid w:val="00CD793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793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5331</Words>
  <Characters>30390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2022-05-17T09:19:00Z</cp:lastPrinted>
  <dcterms:created xsi:type="dcterms:W3CDTF">2022-04-07T13:45:00Z</dcterms:created>
  <dcterms:modified xsi:type="dcterms:W3CDTF">2022-05-26T11:14:00Z</dcterms:modified>
</cp:coreProperties>
</file>