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EA" w:rsidRDefault="007B66EA" w:rsidP="007B66EA">
      <w:pPr>
        <w:spacing w:after="0" w:line="240" w:lineRule="auto"/>
        <w:ind w:left="-284" w:right="-142"/>
        <w:jc w:val="right"/>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ПРОЕКТ</w:t>
      </w:r>
    </w:p>
    <w:p w:rsidR="007B66EA" w:rsidRDefault="007B66EA" w:rsidP="007B66EA">
      <w:pPr>
        <w:spacing w:after="0" w:line="240" w:lineRule="auto"/>
        <w:ind w:left="-284" w:right="-142"/>
        <w:jc w:val="center"/>
        <w:rPr>
          <w:rFonts w:ascii="PT Astra Serif" w:eastAsia="Times New Roman" w:hAnsi="PT Astra Serif" w:cs="Times New Roman"/>
          <w:b/>
          <w:color w:val="000000"/>
          <w:sz w:val="28"/>
          <w:szCs w:val="28"/>
          <w:lang w:eastAsia="ru-RU"/>
        </w:rPr>
      </w:pPr>
    </w:p>
    <w:p w:rsidR="007B66EA" w:rsidRDefault="007B66EA" w:rsidP="007B66EA">
      <w:pPr>
        <w:spacing w:after="0" w:line="240" w:lineRule="auto"/>
        <w:ind w:left="-284" w:right="-142"/>
        <w:jc w:val="center"/>
        <w:rPr>
          <w:rFonts w:ascii="PT Astra Serif" w:eastAsia="Times New Roman" w:hAnsi="PT Astra Serif" w:cs="Times New Roman"/>
          <w:b/>
          <w:color w:val="000000"/>
          <w:sz w:val="28"/>
          <w:szCs w:val="28"/>
          <w:lang w:eastAsia="ru-RU"/>
        </w:rPr>
      </w:pPr>
    </w:p>
    <w:p w:rsidR="007B66EA" w:rsidRPr="007B66EA" w:rsidRDefault="007B66EA" w:rsidP="007B66EA">
      <w:pPr>
        <w:spacing w:after="0" w:line="240" w:lineRule="auto"/>
        <w:ind w:left="-284" w:right="-142"/>
        <w:jc w:val="center"/>
        <w:rPr>
          <w:rFonts w:ascii="PT Astra Serif" w:eastAsia="Times New Roman" w:hAnsi="PT Astra Serif" w:cs="Times New Roman"/>
          <w:b/>
          <w:color w:val="000000"/>
          <w:sz w:val="28"/>
          <w:szCs w:val="28"/>
          <w:lang w:eastAsia="ru-RU"/>
        </w:rPr>
      </w:pPr>
      <w:r w:rsidRPr="007B66EA">
        <w:rPr>
          <w:rFonts w:ascii="PT Astra Serif" w:eastAsia="Times New Roman" w:hAnsi="PT Astra Serif" w:cs="Times New Roman"/>
          <w:b/>
          <w:color w:val="000000"/>
          <w:sz w:val="28"/>
          <w:szCs w:val="28"/>
          <w:lang w:eastAsia="ru-RU"/>
        </w:rPr>
        <w:t xml:space="preserve">Доклад </w:t>
      </w:r>
    </w:p>
    <w:p w:rsidR="007B66EA" w:rsidRPr="007B66EA" w:rsidRDefault="007B66EA" w:rsidP="007B66EA">
      <w:pPr>
        <w:spacing w:after="0" w:line="240" w:lineRule="auto"/>
        <w:ind w:left="-284" w:right="-142"/>
        <w:jc w:val="center"/>
        <w:rPr>
          <w:rFonts w:ascii="PT Astra Serif" w:eastAsia="Times New Roman" w:hAnsi="PT Astra Serif" w:cs="Times New Roman"/>
          <w:b/>
          <w:color w:val="000000"/>
          <w:sz w:val="28"/>
          <w:szCs w:val="28"/>
          <w:lang w:eastAsia="ru-RU"/>
        </w:rPr>
      </w:pPr>
      <w:r w:rsidRPr="007B66EA">
        <w:rPr>
          <w:rFonts w:ascii="PT Astra Serif" w:eastAsia="Times New Roman" w:hAnsi="PT Astra Serif" w:cs="Times New Roman"/>
          <w:b/>
          <w:color w:val="000000"/>
          <w:sz w:val="28"/>
          <w:szCs w:val="28"/>
          <w:lang w:eastAsia="ru-RU"/>
        </w:rPr>
        <w:t>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2023 год</w:t>
      </w:r>
    </w:p>
    <w:p w:rsidR="007B66EA" w:rsidRPr="007B66EA" w:rsidRDefault="007B66EA" w:rsidP="007B66EA">
      <w:pPr>
        <w:spacing w:after="0" w:line="240" w:lineRule="auto"/>
        <w:ind w:right="-142"/>
        <w:jc w:val="center"/>
        <w:rPr>
          <w:rFonts w:ascii="PT Astra Serif" w:eastAsia="Times New Roman" w:hAnsi="PT Astra Serif" w:cs="Times New Roman"/>
          <w:color w:val="000000"/>
          <w:sz w:val="28"/>
          <w:szCs w:val="28"/>
          <w:highlight w:val="yellow"/>
          <w:lang w:eastAsia="ru-RU"/>
        </w:rPr>
      </w:pPr>
    </w:p>
    <w:p w:rsidR="007B66EA" w:rsidRPr="007B66EA" w:rsidRDefault="007B66EA" w:rsidP="007B66EA">
      <w:pPr>
        <w:spacing w:after="0" w:line="240" w:lineRule="auto"/>
        <w:ind w:right="-142" w:firstLine="709"/>
        <w:jc w:val="both"/>
        <w:rPr>
          <w:rFonts w:ascii="PT Astra Serif" w:eastAsia="Times New Roman" w:hAnsi="PT Astra Serif" w:cs="Times New Roman"/>
          <w:color w:val="000000"/>
          <w:sz w:val="28"/>
          <w:szCs w:val="28"/>
          <w:lang w:eastAsia="ru-RU"/>
        </w:rPr>
      </w:pPr>
      <w:proofErr w:type="gramStart"/>
      <w:r w:rsidRPr="007B66EA">
        <w:rPr>
          <w:rFonts w:ascii="PT Astra Serif" w:eastAsia="Times New Roman" w:hAnsi="PT Astra Serif" w:cs="Times New Roman"/>
          <w:color w:val="000000"/>
          <w:sz w:val="28"/>
          <w:szCs w:val="28"/>
          <w:lang w:eastAsia="ru-RU"/>
        </w:rPr>
        <w:t>Доклад, содержащий результаты обобщения правоприменительной практики администрации муниципального образования Плавский район (далее – Администрация) по муниципальному земельному контролю в границах муниципального образования Плавский район, подготовлен по итогам осуществления указанной функции в 2023 году в соответствии с положениями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пунктом 3.4 Положения</w:t>
      </w:r>
      <w:proofErr w:type="gramEnd"/>
      <w:r w:rsidRPr="007B66EA">
        <w:rPr>
          <w:rFonts w:ascii="PT Astra Serif" w:eastAsia="Times New Roman" w:hAnsi="PT Astra Serif" w:cs="Times New Roman"/>
          <w:color w:val="000000"/>
          <w:sz w:val="28"/>
          <w:szCs w:val="28"/>
          <w:lang w:eastAsia="ru-RU"/>
        </w:rPr>
        <w:t xml:space="preserve"> </w:t>
      </w:r>
      <w:proofErr w:type="gramStart"/>
      <w:r w:rsidRPr="007B66EA">
        <w:rPr>
          <w:rFonts w:ascii="PT Astra Serif" w:eastAsia="Times New Roman" w:hAnsi="PT Astra Serif" w:cs="Times New Roman"/>
          <w:color w:val="000000"/>
          <w:sz w:val="28"/>
          <w:szCs w:val="28"/>
          <w:lang w:eastAsia="ru-RU"/>
        </w:rPr>
        <w:t>о муниципальном земельном контроле в границах муниципального образования Плавский район, утвержденного решением Собрания представителей муниципального образования Плавский район от 29.09.2021 № 43/261,  пунктом 3.4 Положения о муниципальном земельном контроле в границах муниципального образования город Плавск Плавского района, утвержденного решением Собрания депутатов муниципального образования город Плавск Плавского района от 29.09.2021 № 40/202, программой профилактики рисков причинения вреда (ущерба) охраняемым законом ценностям</w:t>
      </w:r>
      <w:proofErr w:type="gramEnd"/>
      <w:r w:rsidRPr="007B66EA">
        <w:rPr>
          <w:rFonts w:ascii="PT Astra Serif" w:eastAsia="Times New Roman" w:hAnsi="PT Astra Serif" w:cs="Times New Roman"/>
          <w:color w:val="000000"/>
          <w:sz w:val="28"/>
          <w:szCs w:val="28"/>
          <w:lang w:eastAsia="ru-RU"/>
        </w:rPr>
        <w:t xml:space="preserve"> в сфере </w:t>
      </w:r>
      <w:proofErr w:type="gramStart"/>
      <w:r w:rsidRPr="007B66EA">
        <w:rPr>
          <w:rFonts w:ascii="PT Astra Serif" w:eastAsia="Times New Roman" w:hAnsi="PT Astra Serif" w:cs="Times New Roman"/>
          <w:color w:val="000000"/>
          <w:sz w:val="28"/>
          <w:szCs w:val="28"/>
          <w:lang w:eastAsia="ru-RU"/>
        </w:rPr>
        <w:t>осуществления муниципального земельного контроля на территории муниципального образования город Плавск Плавского района на 2023 год, утвержденной постановлением администрации муниципального образования Плавский район от 16.12.2022 №1859, программой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Плавский район на 2023 год, утвержденной постановлением администрации муниципального образования Плавский район от 16.12.2022 №1860.</w:t>
      </w:r>
      <w:proofErr w:type="gramEnd"/>
    </w:p>
    <w:p w:rsidR="007B66EA" w:rsidRPr="007B66EA" w:rsidRDefault="007B66EA" w:rsidP="007B66EA">
      <w:pPr>
        <w:spacing w:after="0" w:line="240" w:lineRule="auto"/>
        <w:ind w:right="-142" w:firstLine="709"/>
        <w:jc w:val="both"/>
        <w:rPr>
          <w:rFonts w:ascii="PT Astra Serif" w:eastAsia="Times New Roman" w:hAnsi="PT Astra Serif" w:cs="Times New Roman"/>
          <w:color w:val="000000"/>
          <w:sz w:val="28"/>
          <w:szCs w:val="28"/>
          <w:lang w:eastAsia="ru-RU"/>
        </w:rPr>
      </w:pPr>
      <w:proofErr w:type="gramStart"/>
      <w:r w:rsidRPr="007B66EA">
        <w:rPr>
          <w:rFonts w:ascii="PT Astra Serif" w:eastAsia="Times New Roman" w:hAnsi="PT Astra Serif" w:cs="Times New Roman"/>
          <w:color w:val="000000"/>
          <w:sz w:val="28"/>
          <w:szCs w:val="28"/>
          <w:lang w:eastAsia="ru-RU"/>
        </w:rPr>
        <w:t xml:space="preserve">Сотрудники Администрации, уполномоченные на проведение муниципального земельного контроля, в течение 2023 года ежеквартально принимали участие в семинарах, организованных Министерством имущественных и земельных отношений Тульской области с органами местного самоуправления с участием Управления Росреестра по Тульской области, Управления Россельхознадзора по г. Москва, Московской и Тульской областям, </w:t>
      </w:r>
      <w:proofErr w:type="spellStart"/>
      <w:r w:rsidRPr="007B66EA">
        <w:rPr>
          <w:rFonts w:ascii="PT Astra Serif" w:eastAsia="Times New Roman" w:hAnsi="PT Astra Serif" w:cs="Times New Roman"/>
          <w:color w:val="000000"/>
          <w:sz w:val="28"/>
          <w:szCs w:val="28"/>
          <w:lang w:eastAsia="ru-RU"/>
        </w:rPr>
        <w:t>Приокского</w:t>
      </w:r>
      <w:proofErr w:type="spellEnd"/>
      <w:r w:rsidRPr="007B66EA">
        <w:rPr>
          <w:rFonts w:ascii="PT Astra Serif" w:eastAsia="Times New Roman" w:hAnsi="PT Astra Serif" w:cs="Times New Roman"/>
          <w:color w:val="000000"/>
          <w:sz w:val="28"/>
          <w:szCs w:val="28"/>
          <w:lang w:eastAsia="ru-RU"/>
        </w:rPr>
        <w:t xml:space="preserve"> межрегионального Управления </w:t>
      </w:r>
      <w:proofErr w:type="spellStart"/>
      <w:r w:rsidRPr="007B66EA">
        <w:rPr>
          <w:rFonts w:ascii="PT Astra Serif" w:eastAsia="Times New Roman" w:hAnsi="PT Astra Serif" w:cs="Times New Roman"/>
          <w:color w:val="000000"/>
          <w:sz w:val="28"/>
          <w:szCs w:val="28"/>
          <w:lang w:eastAsia="ru-RU"/>
        </w:rPr>
        <w:t>Росприроднадзора</w:t>
      </w:r>
      <w:proofErr w:type="spellEnd"/>
      <w:r w:rsidRPr="007B66EA">
        <w:rPr>
          <w:rFonts w:ascii="PT Astra Serif" w:eastAsia="Times New Roman" w:hAnsi="PT Astra Serif" w:cs="Times New Roman"/>
          <w:color w:val="000000"/>
          <w:sz w:val="28"/>
          <w:szCs w:val="28"/>
          <w:lang w:eastAsia="ru-RU"/>
        </w:rPr>
        <w:t xml:space="preserve"> с целью обеспечения единства практики применения норм законодательства в сфере муниципального</w:t>
      </w:r>
      <w:proofErr w:type="gramEnd"/>
      <w:r w:rsidRPr="007B66EA">
        <w:rPr>
          <w:rFonts w:ascii="PT Astra Serif" w:eastAsia="Times New Roman" w:hAnsi="PT Astra Serif" w:cs="Times New Roman"/>
          <w:color w:val="000000"/>
          <w:sz w:val="28"/>
          <w:szCs w:val="28"/>
          <w:lang w:eastAsia="ru-RU"/>
        </w:rPr>
        <w:t xml:space="preserve"> земельного контроля, эффективного взаимодействия и координации между органами муниципального земельного контроля и органами федерального государственного земельного контроля (надзора), в </w:t>
      </w:r>
      <w:r w:rsidRPr="007B66EA">
        <w:rPr>
          <w:rFonts w:ascii="PT Astra Serif" w:eastAsia="Times New Roman" w:hAnsi="PT Astra Serif" w:cs="Times New Roman"/>
          <w:color w:val="000000"/>
          <w:sz w:val="28"/>
          <w:szCs w:val="28"/>
          <w:lang w:eastAsia="ru-RU"/>
        </w:rPr>
        <w:lastRenderedPageBreak/>
        <w:t>том числе с целью недопущения нарушения прав предпринимателей и юридических лиц, при проведении мероприятий в рамках муниципального земельного контроля.</w:t>
      </w:r>
    </w:p>
    <w:p w:rsidR="007B66EA" w:rsidRPr="007B66EA" w:rsidRDefault="007B66EA" w:rsidP="007B66EA">
      <w:pPr>
        <w:spacing w:after="0" w:line="240" w:lineRule="auto"/>
        <w:ind w:right="-142" w:firstLine="709"/>
        <w:jc w:val="both"/>
        <w:rPr>
          <w:rFonts w:ascii="PT Astra Serif" w:eastAsia="Times New Roman" w:hAnsi="PT Astra Serif" w:cs="Times New Roman"/>
          <w:color w:val="000000"/>
          <w:sz w:val="28"/>
          <w:szCs w:val="28"/>
          <w:lang w:eastAsia="ru-RU"/>
        </w:rPr>
      </w:pPr>
      <w:r w:rsidRPr="007B66EA">
        <w:rPr>
          <w:rFonts w:ascii="PT Astra Serif" w:eastAsia="Times New Roman" w:hAnsi="PT Astra Serif" w:cs="Times New Roman"/>
          <w:color w:val="000000"/>
          <w:sz w:val="28"/>
          <w:szCs w:val="28"/>
          <w:lang w:eastAsia="ru-RU"/>
        </w:rPr>
        <w:t>Согласно статье 72 Земельного кодекса Российской Федерации (далее – ЗК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7B66EA" w:rsidRPr="007B66EA" w:rsidRDefault="007B66EA" w:rsidP="007B66EA">
      <w:pPr>
        <w:spacing w:after="0" w:line="240" w:lineRule="auto"/>
        <w:ind w:right="-142" w:firstLine="709"/>
        <w:jc w:val="both"/>
        <w:rPr>
          <w:rFonts w:ascii="PT Astra Serif" w:eastAsia="Times New Roman" w:hAnsi="PT Astra Serif" w:cs="Times New Roman"/>
          <w:color w:val="000000"/>
          <w:sz w:val="28"/>
          <w:szCs w:val="28"/>
          <w:lang w:eastAsia="ru-RU"/>
        </w:rPr>
      </w:pPr>
      <w:r w:rsidRPr="007B66EA">
        <w:rPr>
          <w:rFonts w:ascii="PT Astra Serif" w:eastAsia="Times New Roman" w:hAnsi="PT Astra Serif" w:cs="Times New Roman"/>
          <w:color w:val="000000"/>
          <w:sz w:val="28"/>
          <w:szCs w:val="28"/>
          <w:lang w:eastAsia="ru-RU"/>
        </w:rPr>
        <w:t xml:space="preserve">С учетом ограничений, установленных постановлением Правительства РФ от 10 марта 2022 года № 336 «Об особенностях организации и осуществления государственного контроля (надзора), муниципального контроля» в 2023 году Администрацией плановые и внеплановые проверки в области муниципального земельного контроля, не проводились, однако, проводились мероприятия, направленные на профилактику нарушений обязательных требований. </w:t>
      </w:r>
    </w:p>
    <w:p w:rsidR="007B66EA" w:rsidRPr="007B66EA" w:rsidRDefault="007B66EA" w:rsidP="007B66EA">
      <w:pPr>
        <w:spacing w:after="0" w:line="240" w:lineRule="auto"/>
        <w:ind w:right="-142" w:firstLine="709"/>
        <w:jc w:val="both"/>
        <w:rPr>
          <w:rFonts w:ascii="PT Astra Serif" w:eastAsia="Times New Roman" w:hAnsi="PT Astra Serif" w:cs="Times New Roman"/>
          <w:color w:val="000000"/>
          <w:sz w:val="28"/>
          <w:szCs w:val="28"/>
          <w:lang w:eastAsia="ru-RU"/>
        </w:rPr>
      </w:pPr>
      <w:r w:rsidRPr="007B66EA">
        <w:rPr>
          <w:rFonts w:ascii="PT Astra Serif" w:eastAsia="Times New Roman" w:hAnsi="PT Astra Serif" w:cs="Times New Roman"/>
          <w:color w:val="000000"/>
          <w:sz w:val="28"/>
          <w:szCs w:val="28"/>
          <w:lang w:eastAsia="ru-RU"/>
        </w:rPr>
        <w:t>Так,</w:t>
      </w:r>
      <w:r w:rsidRPr="007B66EA">
        <w:rPr>
          <w:rFonts w:ascii="Times New Roman" w:eastAsia="Times New Roman" w:hAnsi="Times New Roman" w:cs="Times New Roman"/>
          <w:color w:val="000000"/>
          <w:sz w:val="24"/>
          <w:szCs w:val="24"/>
          <w:lang w:eastAsia="zh-CN"/>
        </w:rPr>
        <w:t xml:space="preserve"> </w:t>
      </w:r>
      <w:r w:rsidRPr="007B66EA">
        <w:rPr>
          <w:rFonts w:ascii="PT Astra Serif" w:eastAsia="Times New Roman" w:hAnsi="PT Astra Serif" w:cs="Times New Roman"/>
          <w:color w:val="000000"/>
          <w:sz w:val="28"/>
          <w:szCs w:val="28"/>
          <w:lang w:eastAsia="ru-RU"/>
        </w:rPr>
        <w:t>сотрудниками Администрации, уполномоченными на осуществление муниципального земельного контроля, было проведено 232 контрольных (надзорных) мероприятий без взаимодействия с контролируемыми лицами, что в 2,5 раза больше в сравнении с 2022 годом. По результатам проведения контрольных (надзорных) мероприятий было выявлено 143 нарушения обязательных требований земельного законодательства</w:t>
      </w:r>
      <w:r w:rsidRPr="007B66EA">
        <w:rPr>
          <w:rFonts w:ascii="Times New Roman" w:eastAsia="Times New Roman" w:hAnsi="Times New Roman" w:cs="Times New Roman"/>
          <w:color w:val="000000"/>
          <w:sz w:val="24"/>
          <w:szCs w:val="24"/>
          <w:lang w:eastAsia="zh-CN"/>
        </w:rPr>
        <w:t xml:space="preserve"> </w:t>
      </w:r>
      <w:r w:rsidRPr="007B66EA">
        <w:rPr>
          <w:rFonts w:ascii="PT Astra Serif" w:eastAsia="Times New Roman" w:hAnsi="PT Astra Serif" w:cs="Times New Roman"/>
          <w:color w:val="000000"/>
          <w:sz w:val="28"/>
          <w:szCs w:val="28"/>
          <w:lang w:eastAsia="ru-RU"/>
        </w:rPr>
        <w:t>Российской Федерации, что в 1,5 раза больше в сравнении с 2022 годом, из них:</w:t>
      </w:r>
    </w:p>
    <w:p w:rsidR="007B66EA" w:rsidRPr="007B66EA" w:rsidRDefault="007B66EA" w:rsidP="007B66EA">
      <w:pPr>
        <w:widowControl w:val="0"/>
        <w:autoSpaceDE w:val="0"/>
        <w:autoSpaceDN w:val="0"/>
        <w:spacing w:after="0" w:line="240" w:lineRule="auto"/>
        <w:ind w:firstLine="709"/>
        <w:jc w:val="both"/>
        <w:rPr>
          <w:rFonts w:ascii="PT Astra Serif" w:eastAsia="Times New Roman" w:hAnsi="PT Astra Serif" w:cs="Times New Roman"/>
          <w:color w:val="000000"/>
          <w:sz w:val="28"/>
          <w:szCs w:val="28"/>
          <w:lang w:eastAsia="ru-RU"/>
        </w:rPr>
      </w:pPr>
      <w:r w:rsidRPr="007B66EA">
        <w:rPr>
          <w:rFonts w:ascii="PT Astra Serif" w:eastAsia="Times New Roman" w:hAnsi="PT Astra Serif" w:cs="Times New Roman"/>
          <w:color w:val="000000"/>
          <w:sz w:val="28"/>
          <w:szCs w:val="28"/>
          <w:lang w:eastAsia="ru-RU"/>
        </w:rPr>
        <w:t>- 74 нарушения - самовольное занятие земельного участка или использование земельного участка лицом, не имеющим предусмотренных законодательством российской Федерации прав, что составило 51,5% от общего количества выявленных нарушений;</w:t>
      </w:r>
    </w:p>
    <w:p w:rsidR="007B66EA" w:rsidRPr="007B66EA" w:rsidRDefault="007B66EA" w:rsidP="007B66EA">
      <w:pPr>
        <w:spacing w:after="0" w:line="240" w:lineRule="auto"/>
        <w:ind w:firstLine="709"/>
        <w:jc w:val="both"/>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- 68 нарушений - невыполнение обязанностей по рекультивации земель, обязательных мероприятий по улучшению земель и охране почв, что составило 47,5% от общего количества выявленных нарушений;</w:t>
      </w:r>
    </w:p>
    <w:p w:rsidR="007B66EA" w:rsidRPr="007B66EA" w:rsidRDefault="007B66EA" w:rsidP="007B66EA">
      <w:pPr>
        <w:widowControl w:val="0"/>
        <w:autoSpaceDE w:val="0"/>
        <w:autoSpaceDN w:val="0"/>
        <w:spacing w:after="0" w:line="240" w:lineRule="auto"/>
        <w:ind w:firstLine="709"/>
        <w:jc w:val="both"/>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- 1 нарушение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B66EA" w:rsidRPr="007B66EA" w:rsidRDefault="007B66EA" w:rsidP="007B66EA">
      <w:pPr>
        <w:spacing w:after="0" w:line="240" w:lineRule="auto"/>
        <w:ind w:firstLine="709"/>
        <w:jc w:val="both"/>
        <w:rPr>
          <w:rFonts w:ascii="PT Astra Serif" w:eastAsia="Times New Roman" w:hAnsi="PT Astra Serif" w:cs="Times New Roman"/>
          <w:sz w:val="28"/>
          <w:szCs w:val="28"/>
          <w:lang w:eastAsia="ru-RU"/>
        </w:rPr>
      </w:pPr>
      <w:proofErr w:type="gramStart"/>
      <w:r w:rsidRPr="007B66EA">
        <w:rPr>
          <w:rFonts w:ascii="PT Astra Serif" w:eastAsia="Times New Roman" w:hAnsi="PT Astra Serif" w:cs="Times New Roman"/>
          <w:color w:val="000000"/>
          <w:sz w:val="28"/>
          <w:szCs w:val="28"/>
          <w:lang w:eastAsia="ru-RU"/>
        </w:rPr>
        <w:t>Из</w:t>
      </w:r>
      <w:r w:rsidRPr="007B66EA">
        <w:rPr>
          <w:rFonts w:ascii="PT Astra Serif" w:eastAsia="Times New Roman" w:hAnsi="PT Astra Serif" w:cs="Times New Roman"/>
          <w:sz w:val="28"/>
          <w:szCs w:val="28"/>
          <w:lang w:eastAsia="ru-RU"/>
        </w:rPr>
        <w:t xml:space="preserve"> приведенных статистических данных видно, что значительная часть выявленных нарушений – это нарушения, выразившиеся в самовольном занятии земельного участка или части земельного участка, а  также в невыполнении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roofErr w:type="gramEnd"/>
    </w:p>
    <w:p w:rsidR="007B66EA" w:rsidRPr="007B66EA" w:rsidRDefault="007B66EA" w:rsidP="007B66EA">
      <w:pPr>
        <w:tabs>
          <w:tab w:val="left" w:pos="709"/>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 xml:space="preserve">В ходе контрольных (надзорных) мероприятий установлено, что землепользователи заблаговременно не принимают достаточные меры, направленные на самостоятельное предупреждение нарушений требований земельного законодательства, наблюдается отсутствие должного внимания к соблюдению границ земельных участков, сведения о которых содержатся в </w:t>
      </w:r>
      <w:r w:rsidRPr="007B66EA">
        <w:rPr>
          <w:rFonts w:ascii="PT Astra Serif" w:eastAsia="Times New Roman" w:hAnsi="PT Astra Serif" w:cs="Times New Roman"/>
          <w:sz w:val="28"/>
          <w:szCs w:val="28"/>
          <w:lang w:eastAsia="ru-RU"/>
        </w:rPr>
        <w:lastRenderedPageBreak/>
        <w:t>Едином государственном реестре недвижимости, недопустимости нарушений статей 25, 26, 42 ЗК РФ.</w:t>
      </w:r>
    </w:p>
    <w:p w:rsidR="007B66EA" w:rsidRPr="007B66EA" w:rsidRDefault="007B66EA" w:rsidP="007B66EA">
      <w:pPr>
        <w:tabs>
          <w:tab w:val="left" w:pos="709"/>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7B66EA">
        <w:rPr>
          <w:rFonts w:ascii="PT Astra Serif" w:eastAsia="Times New Roman" w:hAnsi="PT Astra Serif" w:cs="Times New Roman"/>
          <w:sz w:val="28"/>
          <w:szCs w:val="28"/>
          <w:lang w:eastAsia="ru-RU"/>
        </w:rPr>
        <w:t>Администрацией отмечается, что правообладатели земельных участков из категории земель сельскохозяйственного назначения своевременно не принимают достаточные меры, направленные на соблюдение обязательных требований статей 7, 13, 42 ЗК РФ, не осуществляют использование земель сельскохозяйственного назначения для ведения сельского хозяйства или осуществления иной, связанной с сельскохозяйственным производством деятельности, допускают зарастание земель сорной травянистой и древесно-кустарниковой растительностью.</w:t>
      </w:r>
      <w:proofErr w:type="gramEnd"/>
    </w:p>
    <w:p w:rsidR="007B66EA" w:rsidRPr="007B66EA" w:rsidRDefault="007B66EA" w:rsidP="007B66EA">
      <w:pPr>
        <w:tabs>
          <w:tab w:val="left" w:pos="709"/>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По результатам выявленных нарушений обязательных требований земельного законодательства собственникам земельных участков объявлены предостережения о недопустимости нарушения обязательных требований земельного законодательства.</w:t>
      </w:r>
    </w:p>
    <w:p w:rsidR="007B66EA" w:rsidRPr="007B66EA" w:rsidRDefault="007B66EA" w:rsidP="007B66EA">
      <w:pPr>
        <w:spacing w:after="0" w:line="240" w:lineRule="auto"/>
        <w:ind w:firstLine="709"/>
        <w:jc w:val="both"/>
        <w:rPr>
          <w:rFonts w:ascii="PT Astra Serif" w:eastAsia="Times New Roman" w:hAnsi="PT Astra Serif" w:cs="Times New Roman"/>
          <w:sz w:val="28"/>
          <w:szCs w:val="28"/>
          <w:lang w:eastAsia="ru-RU"/>
        </w:rPr>
      </w:pPr>
      <w:bookmarkStart w:id="0" w:name="sub_7102"/>
      <w:proofErr w:type="gramStart"/>
      <w:r w:rsidRPr="007B66EA">
        <w:rPr>
          <w:rFonts w:ascii="PT Astra Serif" w:eastAsia="Times New Roman" w:hAnsi="PT Astra Serif" w:cs="Times New Roman"/>
          <w:sz w:val="28"/>
          <w:szCs w:val="28"/>
          <w:lang w:eastAsia="ru-RU"/>
        </w:rPr>
        <w:t>В целях предостережения нарушений обязательных требований земельного законодательства Российской Федерации на официальном сайте муниципального образования Плавский район в разделе «Контрольно-надзорная деятельность» и в официальном печатном  средстве массовой информации муниципального образования Плавский район «Вести Плавского района» размещаются нормативные правовые акты регулирующие осуществление муниципального земельного контроля, положения правовых актов, предусматривающих ответственность за несоблюдение обязательных требований земельного законодательства Российской Федерации и вносимые в</w:t>
      </w:r>
      <w:proofErr w:type="gramEnd"/>
      <w:r w:rsidRPr="007B66EA">
        <w:rPr>
          <w:rFonts w:ascii="PT Astra Serif" w:eastAsia="Times New Roman" w:hAnsi="PT Astra Serif" w:cs="Times New Roman"/>
          <w:sz w:val="28"/>
          <w:szCs w:val="28"/>
          <w:lang w:eastAsia="ru-RU"/>
        </w:rPr>
        <w:t xml:space="preserve"> них изменения.</w:t>
      </w:r>
    </w:p>
    <w:p w:rsidR="007B66EA" w:rsidRPr="007B66EA" w:rsidRDefault="007B66EA" w:rsidP="007B66EA">
      <w:pPr>
        <w:tabs>
          <w:tab w:val="left" w:pos="709"/>
          <w:tab w:val="left" w:pos="1005"/>
        </w:tabs>
        <w:spacing w:after="0" w:line="240" w:lineRule="auto"/>
        <w:ind w:firstLine="709"/>
        <w:jc w:val="both"/>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С содержанием указанных нормативных правовых актов можно ознакомиться на официальном сайте муниципального образования Плавский район по ссылке </w:t>
      </w:r>
      <w:bookmarkEnd w:id="0"/>
      <w:r w:rsidR="00011053" w:rsidRPr="00011053">
        <w:rPr>
          <w:rFonts w:ascii="PT Astra Serif" w:eastAsia="Times New Roman" w:hAnsi="PT Astra Serif" w:cs="Times New Roman"/>
          <w:sz w:val="28"/>
          <w:szCs w:val="28"/>
          <w:lang w:eastAsia="ru-RU"/>
        </w:rPr>
        <w:fldChar w:fldCharType="begin"/>
      </w:r>
      <w:r w:rsidR="00011053" w:rsidRPr="00011053">
        <w:rPr>
          <w:rFonts w:ascii="PT Astra Serif" w:eastAsia="Times New Roman" w:hAnsi="PT Astra Serif" w:cs="Times New Roman"/>
          <w:sz w:val="28"/>
          <w:szCs w:val="28"/>
          <w:lang w:eastAsia="ru-RU"/>
        </w:rPr>
        <w:instrText xml:space="preserve"> HYPERLINK "https://plavskij-r71.gosweb.gosuslugi.ru/deyatelnost/napravleniya-deyatelnosti/%D0%BA%D0%BE/munitsipalnyy-zemelnyy-kontrol/" </w:instrText>
      </w:r>
      <w:r w:rsidR="00011053" w:rsidRPr="00011053">
        <w:rPr>
          <w:rFonts w:ascii="PT Astra Serif" w:eastAsia="Times New Roman" w:hAnsi="PT Astra Serif" w:cs="Times New Roman"/>
          <w:sz w:val="28"/>
          <w:szCs w:val="28"/>
          <w:lang w:eastAsia="ru-RU"/>
        </w:rPr>
        <w:fldChar w:fldCharType="separate"/>
      </w:r>
      <w:r w:rsidR="00011053" w:rsidRPr="00011053">
        <w:rPr>
          <w:rFonts w:ascii="PT Astra Serif" w:eastAsia="Times New Roman" w:hAnsi="PT Astra Serif" w:cs="Times New Roman"/>
          <w:color w:val="0000FF"/>
          <w:sz w:val="28"/>
          <w:szCs w:val="28"/>
          <w:u w:val="single"/>
          <w:lang w:eastAsia="ru-RU"/>
        </w:rPr>
        <w:t>https://plavskij-r71.gosweb.gosuslugi.ru/deyatelnost/napravleniya-deyatelnosti/%D0%BA%D0%BE/munitsipalnyy-zemelnyy-kontrol/</w:t>
      </w:r>
      <w:r w:rsidR="00011053" w:rsidRPr="00011053">
        <w:rPr>
          <w:rFonts w:ascii="PT Astra Serif" w:eastAsia="Times New Roman" w:hAnsi="PT Astra Serif" w:cs="Times New Roman"/>
          <w:sz w:val="28"/>
          <w:szCs w:val="28"/>
          <w:lang w:eastAsia="ru-RU"/>
        </w:rPr>
        <w:fldChar w:fldCharType="end"/>
      </w:r>
      <w:r w:rsidR="00011053">
        <w:rPr>
          <w:rFonts w:ascii="PT Astra Serif" w:eastAsia="Times New Roman" w:hAnsi="PT Astra Serif" w:cs="Times New Roman"/>
          <w:sz w:val="28"/>
          <w:szCs w:val="28"/>
          <w:lang w:eastAsia="ru-RU"/>
        </w:rPr>
        <w:t xml:space="preserve"> </w:t>
      </w:r>
      <w:r w:rsidRPr="007B66EA">
        <w:rPr>
          <w:rFonts w:ascii="PT Astra Serif" w:eastAsia="Times New Roman" w:hAnsi="PT Astra Serif" w:cs="Times New Roman"/>
          <w:sz w:val="28"/>
          <w:szCs w:val="28"/>
          <w:lang w:eastAsia="ru-RU"/>
        </w:rPr>
        <w:t>.</w:t>
      </w:r>
    </w:p>
    <w:p w:rsidR="007B66EA" w:rsidRPr="007B66EA" w:rsidRDefault="007B66EA" w:rsidP="007B66EA">
      <w:pPr>
        <w:tabs>
          <w:tab w:val="left" w:pos="709"/>
          <w:tab w:val="left" w:pos="1005"/>
        </w:tabs>
        <w:spacing w:after="0" w:line="240" w:lineRule="auto"/>
        <w:ind w:firstLine="709"/>
        <w:jc w:val="both"/>
        <w:rPr>
          <w:rFonts w:ascii="Times New Roman" w:eastAsia="Times New Roman" w:hAnsi="Times New Roman" w:cs="Times New Roman"/>
          <w:color w:val="0000FF"/>
          <w:sz w:val="24"/>
          <w:szCs w:val="24"/>
          <w:u w:val="single"/>
          <w:lang w:eastAsia="zh-CN"/>
        </w:rPr>
      </w:pPr>
      <w:r w:rsidRPr="007B66EA">
        <w:rPr>
          <w:rFonts w:ascii="PT Astra Serif" w:eastAsia="Times New Roman" w:hAnsi="PT Astra Serif" w:cs="Times New Roman"/>
          <w:sz w:val="28"/>
          <w:szCs w:val="28"/>
          <w:lang w:eastAsia="ru-RU"/>
        </w:rPr>
        <w:t xml:space="preserve">Также на официальном сайте муниципального образования Плавский район можно ознакомиться с руководством по соблюдению обязательных требований, с целью снижения риска возникновения правонарушений </w:t>
      </w:r>
      <w:hyperlink r:id="rId5" w:history="1">
        <w:r w:rsidR="00011053" w:rsidRPr="00011053">
          <w:rPr>
            <w:rFonts w:ascii="PT Astra Serif" w:eastAsia="Times New Roman" w:hAnsi="PT Astra Serif" w:cs="Times New Roman"/>
            <w:color w:val="0000FF"/>
            <w:sz w:val="28"/>
            <w:szCs w:val="28"/>
            <w:u w:val="single"/>
            <w:lang w:eastAsia="ru-RU"/>
          </w:rPr>
          <w:t>https://plavskij-r71.gosweb.gosuslugi.ru/deyatelnost/napravleniya-</w:t>
        </w:r>
        <w:bookmarkStart w:id="1" w:name="_GoBack"/>
        <w:bookmarkEnd w:id="1"/>
        <w:r w:rsidR="00011053" w:rsidRPr="00011053">
          <w:rPr>
            <w:rFonts w:ascii="PT Astra Serif" w:eastAsia="Times New Roman" w:hAnsi="PT Astra Serif" w:cs="Times New Roman"/>
            <w:color w:val="0000FF"/>
            <w:sz w:val="28"/>
            <w:szCs w:val="28"/>
            <w:u w:val="single"/>
            <w:lang w:eastAsia="ru-RU"/>
          </w:rPr>
          <w:t>deyatelnosti/%D0%BA%D0%BE/munitsipalnyy-zemelnyy-kontrol/</w:t>
        </w:r>
      </w:hyperlink>
      <w:r w:rsidRPr="007B66EA">
        <w:rPr>
          <w:rFonts w:ascii="PT Astra Serif" w:eastAsia="Times New Roman" w:hAnsi="PT Astra Serif" w:cs="Times New Roman"/>
          <w:color w:val="0000FF"/>
          <w:sz w:val="28"/>
          <w:szCs w:val="28"/>
          <w:u w:val="single"/>
          <w:lang w:eastAsia="ru-RU"/>
        </w:rPr>
        <w:t>.</w:t>
      </w:r>
    </w:p>
    <w:p w:rsidR="007B66EA" w:rsidRPr="007B66EA" w:rsidRDefault="007B66EA" w:rsidP="007B66EA">
      <w:pPr>
        <w:tabs>
          <w:tab w:val="left" w:pos="709"/>
          <w:tab w:val="left" w:pos="1005"/>
        </w:tabs>
        <w:spacing w:after="0" w:line="240" w:lineRule="auto"/>
        <w:ind w:firstLine="709"/>
        <w:jc w:val="both"/>
        <w:rPr>
          <w:rFonts w:ascii="Times New Roman" w:eastAsia="Times New Roman" w:hAnsi="Times New Roman" w:cs="Times New Roman"/>
          <w:sz w:val="24"/>
          <w:szCs w:val="24"/>
          <w:lang w:eastAsia="zh-CN"/>
        </w:rPr>
      </w:pPr>
      <w:r w:rsidRPr="007B66EA">
        <w:rPr>
          <w:rFonts w:ascii="PT Astra Serif" w:eastAsia="Times New Roman" w:hAnsi="PT Astra Serif" w:cs="Times New Roman"/>
          <w:sz w:val="28"/>
          <w:szCs w:val="28"/>
          <w:lang w:eastAsia="ru-RU"/>
        </w:rPr>
        <w:t xml:space="preserve">         Администрация напоминает о необходимости принятия своевременных мер по недопущению нарушений требований земельного законодательства</w:t>
      </w:r>
      <w:r w:rsidRPr="007B66EA">
        <w:rPr>
          <w:rFonts w:ascii="Times New Roman" w:eastAsia="Times New Roman" w:hAnsi="Times New Roman" w:cs="Times New Roman"/>
          <w:sz w:val="24"/>
          <w:szCs w:val="24"/>
          <w:lang w:eastAsia="zh-CN"/>
        </w:rPr>
        <w:t xml:space="preserve"> </w:t>
      </w:r>
      <w:r w:rsidRPr="007B66EA">
        <w:rPr>
          <w:rFonts w:ascii="PT Astra Serif" w:eastAsia="Times New Roman" w:hAnsi="PT Astra Serif" w:cs="Times New Roman"/>
          <w:sz w:val="28"/>
          <w:szCs w:val="28"/>
          <w:lang w:eastAsia="ru-RU"/>
        </w:rPr>
        <w:t>Российской Федерации.</w:t>
      </w:r>
    </w:p>
    <w:p w:rsidR="007B66EA" w:rsidRPr="007B66EA" w:rsidRDefault="007B66EA" w:rsidP="007B66EA">
      <w:pPr>
        <w:tabs>
          <w:tab w:val="left" w:pos="709"/>
          <w:tab w:val="left" w:pos="1005"/>
        </w:tabs>
        <w:spacing w:after="0" w:line="240" w:lineRule="auto"/>
        <w:ind w:firstLine="709"/>
        <w:jc w:val="both"/>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Консультацию по вопросам соблюдения обязательных требований</w:t>
      </w:r>
      <w:r w:rsidRPr="007B66EA">
        <w:rPr>
          <w:rFonts w:ascii="Times New Roman" w:eastAsia="Times New Roman" w:hAnsi="Times New Roman" w:cs="Times New Roman"/>
          <w:sz w:val="24"/>
          <w:szCs w:val="24"/>
          <w:lang w:eastAsia="zh-CN"/>
        </w:rPr>
        <w:t xml:space="preserve"> </w:t>
      </w:r>
      <w:r w:rsidRPr="007B66EA">
        <w:rPr>
          <w:rFonts w:ascii="PT Astra Serif" w:eastAsia="Times New Roman" w:hAnsi="PT Astra Serif" w:cs="Times New Roman"/>
          <w:sz w:val="28"/>
          <w:szCs w:val="28"/>
          <w:lang w:eastAsia="ru-RU"/>
        </w:rPr>
        <w:t>земельного законодательства Российской Федерации можно получить при личном обращении в Администрацию по адресу: Тульская область, г. Плавск, ул. Коммунаров, д.43, каб.47, либо по телефону 8 (48752) 2-17-84.</w:t>
      </w:r>
    </w:p>
    <w:p w:rsidR="007B66EA" w:rsidRPr="007B66EA" w:rsidRDefault="007B66EA" w:rsidP="007B66EA">
      <w:pPr>
        <w:tabs>
          <w:tab w:val="left" w:pos="709"/>
          <w:tab w:val="left" w:pos="1005"/>
        </w:tabs>
        <w:spacing w:after="0" w:line="240" w:lineRule="auto"/>
        <w:jc w:val="center"/>
        <w:rPr>
          <w:rFonts w:ascii="PT Astra Serif" w:eastAsia="Times New Roman" w:hAnsi="PT Astra Serif" w:cs="Times New Roman"/>
          <w:sz w:val="28"/>
          <w:szCs w:val="28"/>
          <w:lang w:eastAsia="ru-RU"/>
        </w:rPr>
      </w:pPr>
      <w:r w:rsidRPr="007B66EA">
        <w:rPr>
          <w:rFonts w:ascii="PT Astra Serif" w:eastAsia="Times New Roman" w:hAnsi="PT Astra Serif" w:cs="Times New Roman"/>
          <w:sz w:val="28"/>
          <w:szCs w:val="28"/>
          <w:lang w:eastAsia="ru-RU"/>
        </w:rPr>
        <w:t>______________________________</w:t>
      </w:r>
    </w:p>
    <w:p w:rsidR="00A96A93" w:rsidRDefault="00A96A93"/>
    <w:sectPr w:rsidR="00A96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51"/>
    <w:rsid w:val="00011053"/>
    <w:rsid w:val="00545651"/>
    <w:rsid w:val="007B66EA"/>
    <w:rsid w:val="00A9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vskij-r71.gosweb.gosuslugi.ru/deyatelnost/napravleniya-deyatelnosti/%D0%BA%D0%BE/munitsipalnyy-zemelnyy-kontr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2024-06-05T13:06:00Z</dcterms:created>
  <dcterms:modified xsi:type="dcterms:W3CDTF">2024-06-07T13:00:00Z</dcterms:modified>
</cp:coreProperties>
</file>