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9B" w:rsidRPr="00895094" w:rsidRDefault="00CA4B9B" w:rsidP="00CA4B9B">
      <w:pPr>
        <w:pStyle w:val="ac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9B" w:rsidRPr="00895094" w:rsidRDefault="00CA4B9B" w:rsidP="00CA4B9B">
      <w:pPr>
        <w:pStyle w:val="ac"/>
        <w:rPr>
          <w:rFonts w:ascii="PT Astra Serif" w:hAnsi="PT Astra Serif"/>
          <w:sz w:val="12"/>
          <w:szCs w:val="12"/>
          <w:lang w:val="en-US"/>
        </w:rPr>
      </w:pPr>
    </w:p>
    <w:p w:rsidR="00CA4B9B" w:rsidRPr="00895094" w:rsidRDefault="00CA4B9B" w:rsidP="00CA4B9B">
      <w:pPr>
        <w:pStyle w:val="ac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CA4B9B" w:rsidRPr="00895094" w:rsidRDefault="00CA4B9B" w:rsidP="00CA4B9B">
      <w:pPr>
        <w:pStyle w:val="ac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CA4B9B" w:rsidRPr="00895094" w:rsidRDefault="00CA4B9B" w:rsidP="00CA4B9B">
      <w:pPr>
        <w:pStyle w:val="ac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CA4B9B" w:rsidRPr="00895094" w:rsidRDefault="00CA4B9B" w:rsidP="00CA4B9B">
      <w:pPr>
        <w:pStyle w:val="ac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CA4B9B" w:rsidRPr="00895094" w:rsidRDefault="00CA4B9B" w:rsidP="00CA4B9B">
      <w:pPr>
        <w:pStyle w:val="ac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CA4B9B" w:rsidRPr="00895094" w:rsidRDefault="00CA4B9B" w:rsidP="00CA4B9B">
      <w:pPr>
        <w:pStyle w:val="ac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F15D84" w:rsidRDefault="00F15D84" w:rsidP="00CD6185">
      <w:pPr>
        <w:jc w:val="center"/>
        <w:rPr>
          <w:rFonts w:ascii="PT Astra Serif" w:hAnsi="PT Astra Serif"/>
          <w:b/>
          <w:sz w:val="28"/>
          <w:szCs w:val="28"/>
        </w:rPr>
      </w:pPr>
    </w:p>
    <w:p w:rsidR="00F15D84" w:rsidRDefault="00F15D84" w:rsidP="00CD6185">
      <w:pPr>
        <w:jc w:val="center"/>
        <w:rPr>
          <w:rFonts w:ascii="PT Astra Serif" w:hAnsi="PT Astra Serif"/>
          <w:b/>
          <w:sz w:val="28"/>
          <w:szCs w:val="28"/>
        </w:rPr>
      </w:pPr>
    </w:p>
    <w:p w:rsidR="00F15D84" w:rsidRPr="00F15D84" w:rsidRDefault="00F15D84" w:rsidP="00F15D84">
      <w:pPr>
        <w:pStyle w:val="ConsPlusTitle"/>
        <w:widowControl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F15D84">
        <w:rPr>
          <w:rFonts w:ascii="PT Astra Serif" w:hAnsi="PT Astra Serif" w:cs="Times New Roman"/>
          <w:b w:val="0"/>
          <w:sz w:val="26"/>
          <w:szCs w:val="26"/>
        </w:rPr>
        <w:t xml:space="preserve">от 10.01.2022                                                                 </w:t>
      </w:r>
      <w:r>
        <w:rPr>
          <w:rFonts w:ascii="PT Astra Serif" w:hAnsi="PT Astra Serif" w:cs="Times New Roman"/>
          <w:b w:val="0"/>
          <w:sz w:val="26"/>
          <w:szCs w:val="26"/>
        </w:rPr>
        <w:t xml:space="preserve">      </w:t>
      </w:r>
      <w:r w:rsidRPr="00F15D84">
        <w:rPr>
          <w:rFonts w:ascii="PT Astra Serif" w:hAnsi="PT Astra Serif" w:cs="Times New Roman"/>
          <w:b w:val="0"/>
          <w:sz w:val="26"/>
          <w:szCs w:val="26"/>
        </w:rPr>
        <w:t xml:space="preserve">                                           №17</w:t>
      </w:r>
    </w:p>
    <w:p w:rsidR="00F15D84" w:rsidRPr="00F15D84" w:rsidRDefault="00F15D84" w:rsidP="00CD6185">
      <w:pPr>
        <w:jc w:val="center"/>
        <w:rPr>
          <w:rFonts w:ascii="PT Astra Serif" w:hAnsi="PT Astra Serif"/>
          <w:b/>
          <w:sz w:val="26"/>
          <w:szCs w:val="26"/>
        </w:rPr>
      </w:pPr>
    </w:p>
    <w:p w:rsidR="00CD6185" w:rsidRPr="00F15D84" w:rsidRDefault="00CD6185" w:rsidP="00CD6185">
      <w:pPr>
        <w:jc w:val="center"/>
        <w:rPr>
          <w:rFonts w:ascii="PT Astra Serif" w:hAnsi="PT Astra Serif"/>
          <w:b/>
          <w:sz w:val="26"/>
          <w:szCs w:val="26"/>
        </w:rPr>
      </w:pPr>
      <w:r w:rsidRPr="00F15D84">
        <w:rPr>
          <w:rFonts w:ascii="PT Astra Serif" w:hAnsi="PT Astra Serif"/>
          <w:b/>
          <w:sz w:val="26"/>
          <w:szCs w:val="26"/>
        </w:rPr>
        <w:t xml:space="preserve">Об определении перечней </w:t>
      </w:r>
      <w:r w:rsidR="00DE7ECC" w:rsidRPr="00F15D84">
        <w:rPr>
          <w:rFonts w:ascii="PT Astra Serif" w:hAnsi="PT Astra Serif"/>
          <w:b/>
          <w:sz w:val="26"/>
          <w:szCs w:val="26"/>
        </w:rPr>
        <w:t>организаций (предприятий, учреждений)</w:t>
      </w:r>
      <w:r w:rsidR="00E01896" w:rsidRPr="00F15D84">
        <w:rPr>
          <w:rFonts w:ascii="PT Astra Serif" w:hAnsi="PT Astra Serif"/>
          <w:b/>
          <w:sz w:val="26"/>
          <w:szCs w:val="26"/>
        </w:rPr>
        <w:t xml:space="preserve">, </w:t>
      </w:r>
      <w:r w:rsidRPr="00F15D84">
        <w:rPr>
          <w:rFonts w:ascii="PT Astra Serif" w:hAnsi="PT Astra Serif"/>
          <w:b/>
          <w:sz w:val="26"/>
          <w:szCs w:val="26"/>
        </w:rPr>
        <w:t>принимающих для отбывания наказания в 20</w:t>
      </w:r>
      <w:r w:rsidR="002B59B4" w:rsidRPr="00F15D84">
        <w:rPr>
          <w:rFonts w:ascii="PT Astra Serif" w:hAnsi="PT Astra Serif"/>
          <w:b/>
          <w:sz w:val="26"/>
          <w:szCs w:val="26"/>
        </w:rPr>
        <w:t>2</w:t>
      </w:r>
      <w:r w:rsidR="00007055" w:rsidRPr="00F15D84">
        <w:rPr>
          <w:rFonts w:ascii="PT Astra Serif" w:hAnsi="PT Astra Serif"/>
          <w:b/>
          <w:sz w:val="26"/>
          <w:szCs w:val="26"/>
        </w:rPr>
        <w:t>2</w:t>
      </w:r>
      <w:r w:rsidRPr="00F15D84">
        <w:rPr>
          <w:rFonts w:ascii="PT Astra Serif" w:hAnsi="PT Astra Serif"/>
          <w:b/>
          <w:sz w:val="26"/>
          <w:szCs w:val="26"/>
        </w:rPr>
        <w:t xml:space="preserve"> году осужденных к исправительным</w:t>
      </w:r>
      <w:r w:rsidR="00DE7ECC" w:rsidRPr="00F15D84">
        <w:rPr>
          <w:rFonts w:ascii="PT Astra Serif" w:hAnsi="PT Astra Serif"/>
          <w:b/>
          <w:sz w:val="26"/>
          <w:szCs w:val="26"/>
        </w:rPr>
        <w:t>,</w:t>
      </w:r>
      <w:r w:rsidR="00DE7ECC" w:rsidRPr="00F15D84">
        <w:rPr>
          <w:rFonts w:ascii="PT Astra Serif" w:hAnsi="PT Astra Serif"/>
          <w:sz w:val="26"/>
          <w:szCs w:val="26"/>
        </w:rPr>
        <w:t xml:space="preserve"> </w:t>
      </w:r>
      <w:r w:rsidR="00DE7ECC" w:rsidRPr="00F15D84">
        <w:rPr>
          <w:rFonts w:ascii="PT Astra Serif" w:hAnsi="PT Astra Serif"/>
          <w:b/>
          <w:sz w:val="26"/>
          <w:szCs w:val="26"/>
        </w:rPr>
        <w:t>не имеющих основного места работы</w:t>
      </w:r>
      <w:r w:rsidRPr="00F15D84">
        <w:rPr>
          <w:rFonts w:ascii="PT Astra Serif" w:hAnsi="PT Astra Serif"/>
          <w:b/>
          <w:sz w:val="26"/>
          <w:szCs w:val="26"/>
        </w:rPr>
        <w:t xml:space="preserve"> и обязательным работам, в том числе лиц, имеющих административные наказания</w:t>
      </w:r>
    </w:p>
    <w:p w:rsidR="00CD6185" w:rsidRPr="00F15D84" w:rsidRDefault="00CD6185" w:rsidP="00CD6185">
      <w:pPr>
        <w:jc w:val="center"/>
        <w:rPr>
          <w:rFonts w:ascii="PT Astra Serif" w:hAnsi="PT Astra Serif"/>
          <w:b/>
          <w:sz w:val="26"/>
          <w:szCs w:val="26"/>
        </w:rPr>
      </w:pPr>
    </w:p>
    <w:p w:rsidR="00CD6185" w:rsidRPr="00F15D84" w:rsidRDefault="00E01896" w:rsidP="00CD6185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F15D84">
        <w:rPr>
          <w:rFonts w:ascii="PT Astra Serif" w:hAnsi="PT Astra Serif"/>
          <w:sz w:val="26"/>
          <w:szCs w:val="26"/>
        </w:rPr>
        <w:t xml:space="preserve">В соответствии со </w:t>
      </w:r>
      <w:r w:rsidR="00007055" w:rsidRPr="00F15D84">
        <w:rPr>
          <w:rFonts w:ascii="PT Astra Serif" w:hAnsi="PT Astra Serif"/>
          <w:sz w:val="26"/>
          <w:szCs w:val="26"/>
        </w:rPr>
        <w:t xml:space="preserve">статьями </w:t>
      </w:r>
      <w:r w:rsidR="00CD6185" w:rsidRPr="00F15D84">
        <w:rPr>
          <w:rFonts w:ascii="PT Astra Serif" w:hAnsi="PT Astra Serif"/>
          <w:sz w:val="26"/>
          <w:szCs w:val="26"/>
        </w:rPr>
        <w:t>49,</w:t>
      </w:r>
      <w:r w:rsidR="00007055" w:rsidRPr="00F15D84">
        <w:rPr>
          <w:rFonts w:ascii="PT Astra Serif" w:hAnsi="PT Astra Serif"/>
          <w:sz w:val="26"/>
          <w:szCs w:val="26"/>
        </w:rPr>
        <w:t xml:space="preserve"> 50 Уголовного кодекса РФ, статьями</w:t>
      </w:r>
      <w:r w:rsidR="00CD6185" w:rsidRPr="00F15D84">
        <w:rPr>
          <w:rFonts w:ascii="PT Astra Serif" w:hAnsi="PT Astra Serif"/>
          <w:sz w:val="26"/>
          <w:szCs w:val="26"/>
        </w:rPr>
        <w:t xml:space="preserve"> 25,</w:t>
      </w:r>
      <w:r w:rsidR="00007055" w:rsidRPr="00F15D84">
        <w:rPr>
          <w:rFonts w:ascii="PT Astra Serif" w:hAnsi="PT Astra Serif"/>
          <w:sz w:val="26"/>
          <w:szCs w:val="26"/>
        </w:rPr>
        <w:t xml:space="preserve"> </w:t>
      </w:r>
      <w:r w:rsidR="00CD6185" w:rsidRPr="00F15D84">
        <w:rPr>
          <w:rFonts w:ascii="PT Astra Serif" w:hAnsi="PT Astra Serif"/>
          <w:sz w:val="26"/>
          <w:szCs w:val="26"/>
        </w:rPr>
        <w:t xml:space="preserve">39 Уголовно-исполнительного кодекса РФ, </w:t>
      </w:r>
      <w:r w:rsidR="00007055" w:rsidRPr="00F15D84">
        <w:rPr>
          <w:rFonts w:ascii="PT Astra Serif" w:hAnsi="PT Astra Serif"/>
          <w:sz w:val="26"/>
          <w:szCs w:val="26"/>
        </w:rPr>
        <w:t xml:space="preserve">статьей </w:t>
      </w:r>
      <w:r w:rsidR="00552489" w:rsidRPr="00F15D84">
        <w:rPr>
          <w:rFonts w:ascii="PT Astra Serif" w:hAnsi="PT Astra Serif"/>
          <w:sz w:val="26"/>
          <w:szCs w:val="26"/>
        </w:rPr>
        <w:t>32.13 Кодекса Р</w:t>
      </w:r>
      <w:r w:rsidR="00045491" w:rsidRPr="00F15D84">
        <w:rPr>
          <w:rFonts w:ascii="PT Astra Serif" w:hAnsi="PT Astra Serif"/>
          <w:sz w:val="26"/>
          <w:szCs w:val="26"/>
        </w:rPr>
        <w:t xml:space="preserve">оссийской </w:t>
      </w:r>
      <w:r w:rsidR="00552489" w:rsidRPr="00F15D84">
        <w:rPr>
          <w:rFonts w:ascii="PT Astra Serif" w:hAnsi="PT Astra Serif"/>
          <w:sz w:val="26"/>
          <w:szCs w:val="26"/>
        </w:rPr>
        <w:t>Ф</w:t>
      </w:r>
      <w:r w:rsidR="00045491" w:rsidRPr="00F15D84">
        <w:rPr>
          <w:rFonts w:ascii="PT Astra Serif" w:hAnsi="PT Astra Serif"/>
          <w:sz w:val="26"/>
          <w:szCs w:val="26"/>
        </w:rPr>
        <w:t>едерации</w:t>
      </w:r>
      <w:r w:rsidR="00552489" w:rsidRPr="00F15D84">
        <w:rPr>
          <w:rFonts w:ascii="PT Astra Serif" w:hAnsi="PT Astra Serif"/>
          <w:sz w:val="26"/>
          <w:szCs w:val="26"/>
        </w:rPr>
        <w:t xml:space="preserve"> об административных правонарушениях</w:t>
      </w:r>
      <w:r w:rsidR="00D54DAA" w:rsidRPr="00F15D84">
        <w:rPr>
          <w:rFonts w:ascii="PT Astra Serif" w:hAnsi="PT Astra Serif"/>
          <w:sz w:val="26"/>
          <w:szCs w:val="26"/>
        </w:rPr>
        <w:t xml:space="preserve">, </w:t>
      </w:r>
      <w:r w:rsidRPr="00F15D84">
        <w:rPr>
          <w:rFonts w:ascii="PT Astra Serif" w:hAnsi="PT Astra Serif"/>
          <w:sz w:val="26"/>
          <w:szCs w:val="26"/>
        </w:rPr>
        <w:t xml:space="preserve">учитывая согласование </w:t>
      </w:r>
      <w:r w:rsidR="008A7712" w:rsidRPr="00F15D84">
        <w:rPr>
          <w:rFonts w:ascii="PT Astra Serif" w:hAnsi="PT Astra Serif"/>
          <w:sz w:val="26"/>
          <w:szCs w:val="26"/>
        </w:rPr>
        <w:t>Плавского межмуниципального филиала</w:t>
      </w:r>
      <w:r w:rsidRPr="00F15D84">
        <w:rPr>
          <w:rFonts w:ascii="PT Astra Serif" w:hAnsi="PT Astra Serif"/>
          <w:sz w:val="26"/>
          <w:szCs w:val="26"/>
        </w:rPr>
        <w:t xml:space="preserve"> </w:t>
      </w:r>
      <w:r w:rsidR="00DE7ECC" w:rsidRPr="00F15D84">
        <w:rPr>
          <w:rFonts w:ascii="PT Astra Serif" w:hAnsi="PT Astra Serif"/>
          <w:sz w:val="26"/>
          <w:szCs w:val="26"/>
        </w:rPr>
        <w:t>ФКУ УИИ УФСИН</w:t>
      </w:r>
      <w:r w:rsidRPr="00F15D84">
        <w:rPr>
          <w:rFonts w:ascii="PT Astra Serif" w:hAnsi="PT Astra Serif"/>
          <w:sz w:val="26"/>
          <w:szCs w:val="26"/>
        </w:rPr>
        <w:t xml:space="preserve"> по Тульской области, </w:t>
      </w:r>
      <w:r w:rsidR="006741A0" w:rsidRPr="00F15D84">
        <w:rPr>
          <w:rFonts w:ascii="PT Astra Serif" w:hAnsi="PT Astra Serif"/>
          <w:sz w:val="26"/>
          <w:szCs w:val="26"/>
        </w:rPr>
        <w:t xml:space="preserve">на основании статьи </w:t>
      </w:r>
      <w:r w:rsidR="00CD6185" w:rsidRPr="00F15D84">
        <w:rPr>
          <w:rFonts w:ascii="PT Astra Serif" w:hAnsi="PT Astra Serif"/>
          <w:sz w:val="26"/>
          <w:szCs w:val="26"/>
        </w:rPr>
        <w:t xml:space="preserve">41 Устава муниципального образования Плавский район </w:t>
      </w:r>
      <w:r w:rsidR="00D54DAA" w:rsidRPr="00F15D84">
        <w:rPr>
          <w:rFonts w:ascii="PT Astra Serif" w:hAnsi="PT Astra Serif"/>
          <w:sz w:val="26"/>
          <w:szCs w:val="26"/>
        </w:rPr>
        <w:t>а</w:t>
      </w:r>
      <w:r w:rsidR="00CD6185" w:rsidRPr="00F15D84">
        <w:rPr>
          <w:rFonts w:ascii="PT Astra Serif" w:hAnsi="PT Astra Serif"/>
          <w:sz w:val="26"/>
          <w:szCs w:val="26"/>
        </w:rPr>
        <w:t xml:space="preserve">дминистрация муниципального образования Плавский район </w:t>
      </w:r>
      <w:r w:rsidR="00CD6185" w:rsidRPr="00F15D84">
        <w:rPr>
          <w:rFonts w:ascii="PT Astra Serif" w:hAnsi="PT Astra Serif"/>
          <w:b/>
          <w:sz w:val="26"/>
          <w:szCs w:val="26"/>
        </w:rPr>
        <w:t>ПОСТАНОВЛЯЕТ:</w:t>
      </w:r>
    </w:p>
    <w:p w:rsidR="00CD6185" w:rsidRPr="00F15D84" w:rsidRDefault="00CD6185" w:rsidP="00CD6185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F15D84">
        <w:rPr>
          <w:rFonts w:ascii="PT Astra Serif" w:hAnsi="PT Astra Serif"/>
          <w:sz w:val="26"/>
          <w:szCs w:val="26"/>
        </w:rPr>
        <w:t xml:space="preserve">1. Определить </w:t>
      </w:r>
      <w:r w:rsidR="00DE7ECC" w:rsidRPr="00F15D84">
        <w:rPr>
          <w:rFonts w:ascii="PT Astra Serif" w:hAnsi="PT Astra Serif"/>
          <w:sz w:val="26"/>
          <w:szCs w:val="26"/>
        </w:rPr>
        <w:t>перечень организаций (предприятий, учреждений), планируемых к приему для отбывания наказания в 202</w:t>
      </w:r>
      <w:r w:rsidR="00531946" w:rsidRPr="00F15D84">
        <w:rPr>
          <w:rFonts w:ascii="PT Astra Serif" w:hAnsi="PT Astra Serif"/>
          <w:sz w:val="26"/>
          <w:szCs w:val="26"/>
        </w:rPr>
        <w:t>2</w:t>
      </w:r>
      <w:r w:rsidR="00DE7ECC" w:rsidRPr="00F15D84">
        <w:rPr>
          <w:rFonts w:ascii="PT Astra Serif" w:hAnsi="PT Astra Serif"/>
          <w:sz w:val="26"/>
          <w:szCs w:val="26"/>
        </w:rPr>
        <w:t xml:space="preserve"> году осужденных к исправительным работам, не имеющих основного места работы</w:t>
      </w:r>
      <w:r w:rsidRPr="00F15D84">
        <w:rPr>
          <w:rFonts w:ascii="PT Astra Serif" w:hAnsi="PT Astra Serif"/>
          <w:sz w:val="26"/>
          <w:szCs w:val="26"/>
        </w:rPr>
        <w:t xml:space="preserve"> (Приложение №1).</w:t>
      </w:r>
    </w:p>
    <w:p w:rsidR="00CD6185" w:rsidRPr="00F15D84" w:rsidRDefault="00CD6185" w:rsidP="00CD6185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F15D84">
        <w:rPr>
          <w:rFonts w:ascii="PT Astra Serif" w:hAnsi="PT Astra Serif"/>
          <w:sz w:val="26"/>
          <w:szCs w:val="26"/>
        </w:rPr>
        <w:t xml:space="preserve">2. Определить </w:t>
      </w:r>
      <w:r w:rsidR="00DE7ECC" w:rsidRPr="00F15D84">
        <w:rPr>
          <w:rFonts w:ascii="PT Astra Serif" w:hAnsi="PT Astra Serif"/>
          <w:sz w:val="26"/>
          <w:szCs w:val="26"/>
        </w:rPr>
        <w:t>перечень организаций (предприятий, учреждений), принимающих для отбывания наказания в 202</w:t>
      </w:r>
      <w:r w:rsidR="00531946" w:rsidRPr="00F15D84">
        <w:rPr>
          <w:rFonts w:ascii="PT Astra Serif" w:hAnsi="PT Astra Serif"/>
          <w:sz w:val="26"/>
          <w:szCs w:val="26"/>
        </w:rPr>
        <w:t>2</w:t>
      </w:r>
      <w:r w:rsidR="00DE7ECC" w:rsidRPr="00F15D84">
        <w:rPr>
          <w:rFonts w:ascii="PT Astra Serif" w:hAnsi="PT Astra Serif"/>
          <w:sz w:val="26"/>
          <w:szCs w:val="26"/>
        </w:rPr>
        <w:t xml:space="preserve"> году осужденных к обязательным работам, в том числе лиц, имеющих административные наказания</w:t>
      </w:r>
      <w:r w:rsidRPr="00F15D84">
        <w:rPr>
          <w:rFonts w:ascii="PT Astra Serif" w:hAnsi="PT Astra Serif"/>
          <w:sz w:val="26"/>
          <w:szCs w:val="26"/>
        </w:rPr>
        <w:t xml:space="preserve"> (Приложение №2).</w:t>
      </w:r>
    </w:p>
    <w:p w:rsidR="00CD6185" w:rsidRPr="00F15D84" w:rsidRDefault="00CD6185" w:rsidP="00CD6185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F15D84">
        <w:rPr>
          <w:rFonts w:ascii="PT Astra Serif" w:hAnsi="PT Astra Serif"/>
          <w:sz w:val="26"/>
          <w:szCs w:val="26"/>
        </w:rPr>
        <w:t xml:space="preserve">3. Рекомендовать руководителям </w:t>
      </w:r>
      <w:r w:rsidR="00DE7ECC" w:rsidRPr="00F15D84">
        <w:rPr>
          <w:rFonts w:ascii="PT Astra Serif" w:hAnsi="PT Astra Serif"/>
          <w:sz w:val="26"/>
          <w:szCs w:val="26"/>
        </w:rPr>
        <w:t>организаций (предприятий, учреждений)</w:t>
      </w:r>
      <w:r w:rsidR="00D323E2" w:rsidRPr="00F15D84">
        <w:rPr>
          <w:rFonts w:ascii="PT Astra Serif" w:hAnsi="PT Astra Serif"/>
          <w:sz w:val="26"/>
          <w:szCs w:val="26"/>
        </w:rPr>
        <w:t>,</w:t>
      </w:r>
      <w:r w:rsidRPr="00F15D84">
        <w:rPr>
          <w:rFonts w:ascii="PT Astra Serif" w:hAnsi="PT Astra Serif"/>
          <w:sz w:val="26"/>
          <w:szCs w:val="26"/>
        </w:rPr>
        <w:t xml:space="preserve"> указанны</w:t>
      </w:r>
      <w:r w:rsidR="00E01896" w:rsidRPr="00F15D84">
        <w:rPr>
          <w:rFonts w:ascii="PT Astra Serif" w:hAnsi="PT Astra Serif"/>
          <w:sz w:val="26"/>
          <w:szCs w:val="26"/>
        </w:rPr>
        <w:t>м</w:t>
      </w:r>
      <w:r w:rsidRPr="00F15D84">
        <w:rPr>
          <w:rFonts w:ascii="PT Astra Serif" w:hAnsi="PT Astra Serif"/>
          <w:sz w:val="26"/>
          <w:szCs w:val="26"/>
        </w:rPr>
        <w:t xml:space="preserve"> в Приложениях </w:t>
      </w:r>
      <w:r w:rsidR="00E01896" w:rsidRPr="00F15D84">
        <w:rPr>
          <w:rFonts w:ascii="PT Astra Serif" w:hAnsi="PT Astra Serif"/>
          <w:sz w:val="26"/>
          <w:szCs w:val="26"/>
        </w:rPr>
        <w:t>№</w:t>
      </w:r>
      <w:r w:rsidRPr="00F15D84">
        <w:rPr>
          <w:rFonts w:ascii="PT Astra Serif" w:hAnsi="PT Astra Serif"/>
          <w:sz w:val="26"/>
          <w:szCs w:val="26"/>
        </w:rPr>
        <w:t>№</w:t>
      </w:r>
      <w:r w:rsidR="009D6D7C" w:rsidRPr="00F15D84">
        <w:rPr>
          <w:rFonts w:ascii="PT Astra Serif" w:hAnsi="PT Astra Serif"/>
          <w:sz w:val="26"/>
          <w:szCs w:val="26"/>
        </w:rPr>
        <w:t xml:space="preserve"> </w:t>
      </w:r>
      <w:r w:rsidRPr="00F15D84">
        <w:rPr>
          <w:rFonts w:ascii="PT Astra Serif" w:hAnsi="PT Astra Serif"/>
          <w:sz w:val="26"/>
          <w:szCs w:val="26"/>
        </w:rPr>
        <w:t>1,2 к настоящему постановлению, оказывать содействие Плавскому</w:t>
      </w:r>
      <w:r w:rsidR="00F80A61" w:rsidRPr="00F15D84">
        <w:rPr>
          <w:rFonts w:ascii="PT Astra Serif" w:hAnsi="PT Astra Serif"/>
          <w:sz w:val="26"/>
          <w:szCs w:val="26"/>
        </w:rPr>
        <w:t xml:space="preserve"> </w:t>
      </w:r>
      <w:r w:rsidR="008A7712" w:rsidRPr="00F15D84">
        <w:rPr>
          <w:rFonts w:ascii="PT Astra Serif" w:hAnsi="PT Astra Serif"/>
          <w:sz w:val="26"/>
          <w:szCs w:val="26"/>
        </w:rPr>
        <w:t>межмуниципальному филиалу</w:t>
      </w:r>
      <w:r w:rsidRPr="00F15D84">
        <w:rPr>
          <w:rFonts w:ascii="PT Astra Serif" w:hAnsi="PT Astra Serif"/>
          <w:sz w:val="26"/>
          <w:szCs w:val="26"/>
        </w:rPr>
        <w:t xml:space="preserve"> ФКУ УИИ УФСИН России по Тульской области (</w:t>
      </w:r>
      <w:r w:rsidR="00531946" w:rsidRPr="00F15D84">
        <w:rPr>
          <w:rFonts w:ascii="PT Astra Serif" w:hAnsi="PT Astra Serif"/>
          <w:sz w:val="26"/>
          <w:szCs w:val="26"/>
        </w:rPr>
        <w:t>старшему инспектору, капитану внутренней службы Куликовой Кристине Анатольевне</w:t>
      </w:r>
      <w:r w:rsidRPr="00F15D84">
        <w:rPr>
          <w:rFonts w:ascii="PT Astra Serif" w:hAnsi="PT Astra Serif"/>
          <w:sz w:val="26"/>
          <w:szCs w:val="26"/>
        </w:rPr>
        <w:t>) в практическом решении вопросов, связанных с исполнением наказаний в виде исправительных и обязательных работ.</w:t>
      </w:r>
    </w:p>
    <w:p w:rsidR="00CD6185" w:rsidRPr="00F15D84" w:rsidRDefault="00F80A61" w:rsidP="00CD6185">
      <w:pPr>
        <w:tabs>
          <w:tab w:val="left" w:pos="0"/>
        </w:tabs>
        <w:ind w:firstLine="720"/>
        <w:jc w:val="both"/>
        <w:rPr>
          <w:rFonts w:ascii="PT Astra Serif" w:hAnsi="PT Astra Serif"/>
          <w:sz w:val="26"/>
          <w:szCs w:val="26"/>
        </w:rPr>
      </w:pPr>
      <w:r w:rsidRPr="00F15D84">
        <w:rPr>
          <w:rFonts w:ascii="PT Astra Serif" w:hAnsi="PT Astra Serif"/>
          <w:sz w:val="26"/>
          <w:szCs w:val="26"/>
        </w:rPr>
        <w:t>4</w:t>
      </w:r>
      <w:r w:rsidR="00CD6185" w:rsidRPr="00F15D84">
        <w:rPr>
          <w:rFonts w:ascii="PT Astra Serif" w:hAnsi="PT Astra Serif"/>
          <w:sz w:val="26"/>
          <w:szCs w:val="26"/>
        </w:rPr>
        <w:t xml:space="preserve">. 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</w:t>
      </w:r>
      <w:r w:rsidR="006C46B8" w:rsidRPr="00F15D84">
        <w:rPr>
          <w:rFonts w:ascii="PT Astra Serif" w:hAnsi="PT Astra Serif"/>
          <w:sz w:val="26"/>
          <w:szCs w:val="26"/>
        </w:rPr>
        <w:t>его</w:t>
      </w:r>
      <w:r w:rsidR="00CD6185" w:rsidRPr="00F15D84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FE1227" w:rsidRPr="00F15D84" w:rsidRDefault="00F80A61" w:rsidP="00FE1227">
      <w:pPr>
        <w:tabs>
          <w:tab w:val="left" w:pos="0"/>
        </w:tabs>
        <w:ind w:firstLine="720"/>
        <w:jc w:val="both"/>
        <w:rPr>
          <w:rFonts w:ascii="PT Astra Serif" w:hAnsi="PT Astra Serif"/>
          <w:sz w:val="26"/>
          <w:szCs w:val="26"/>
        </w:rPr>
      </w:pPr>
      <w:r w:rsidRPr="00F15D84">
        <w:rPr>
          <w:rFonts w:ascii="PT Astra Serif" w:hAnsi="PT Astra Serif"/>
          <w:sz w:val="26"/>
          <w:szCs w:val="26"/>
        </w:rPr>
        <w:t>5</w:t>
      </w:r>
      <w:r w:rsidR="00FE1227" w:rsidRPr="00F15D84">
        <w:rPr>
          <w:rFonts w:ascii="PT Astra Serif" w:hAnsi="PT Astra Serif"/>
          <w:sz w:val="26"/>
          <w:szCs w:val="26"/>
        </w:rPr>
        <w:t>. Постановление вступает в силу со дня опубликования и распространяется на правоотношения, возникшие с 1</w:t>
      </w:r>
      <w:r w:rsidR="00045491" w:rsidRPr="00F15D84">
        <w:rPr>
          <w:rFonts w:ascii="PT Astra Serif" w:hAnsi="PT Astra Serif"/>
          <w:sz w:val="26"/>
          <w:szCs w:val="26"/>
        </w:rPr>
        <w:t xml:space="preserve"> января </w:t>
      </w:r>
      <w:r w:rsidR="00FE1227" w:rsidRPr="00F15D84">
        <w:rPr>
          <w:rFonts w:ascii="PT Astra Serif" w:hAnsi="PT Astra Serif"/>
          <w:sz w:val="26"/>
          <w:szCs w:val="26"/>
        </w:rPr>
        <w:t>20</w:t>
      </w:r>
      <w:r w:rsidR="00976456" w:rsidRPr="00F15D84">
        <w:rPr>
          <w:rFonts w:ascii="PT Astra Serif" w:hAnsi="PT Astra Serif"/>
          <w:sz w:val="26"/>
          <w:szCs w:val="26"/>
        </w:rPr>
        <w:t>2</w:t>
      </w:r>
      <w:r w:rsidR="009D6D7C" w:rsidRPr="00F15D84">
        <w:rPr>
          <w:rFonts w:ascii="PT Astra Serif" w:hAnsi="PT Astra Serif"/>
          <w:sz w:val="26"/>
          <w:szCs w:val="26"/>
        </w:rPr>
        <w:t>2</w:t>
      </w:r>
      <w:r w:rsidR="00045491" w:rsidRPr="00F15D84">
        <w:rPr>
          <w:rFonts w:ascii="PT Astra Serif" w:hAnsi="PT Astra Serif"/>
          <w:sz w:val="26"/>
          <w:szCs w:val="26"/>
        </w:rPr>
        <w:t xml:space="preserve"> года</w:t>
      </w:r>
      <w:r w:rsidR="00FE1227" w:rsidRPr="00F15D84">
        <w:rPr>
          <w:rFonts w:ascii="PT Astra Serif" w:hAnsi="PT Astra Serif"/>
          <w:sz w:val="26"/>
          <w:szCs w:val="26"/>
        </w:rPr>
        <w:t>.</w:t>
      </w:r>
    </w:p>
    <w:p w:rsidR="00CD6185" w:rsidRPr="00F15D84" w:rsidRDefault="00CD6185" w:rsidP="00CD6185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CD6185" w:rsidRPr="00F15D84" w:rsidRDefault="00CD6185" w:rsidP="00CD6185">
      <w:pPr>
        <w:jc w:val="both"/>
        <w:rPr>
          <w:rFonts w:ascii="PT Astra Serif" w:hAnsi="PT Astra Serif"/>
          <w:b/>
          <w:sz w:val="26"/>
          <w:szCs w:val="26"/>
        </w:rPr>
      </w:pPr>
      <w:r w:rsidRPr="00F15D84">
        <w:rPr>
          <w:rFonts w:ascii="PT Astra Serif" w:hAnsi="PT Astra Serif"/>
          <w:b/>
          <w:sz w:val="26"/>
          <w:szCs w:val="26"/>
        </w:rPr>
        <w:t>Глава администрации</w:t>
      </w:r>
    </w:p>
    <w:p w:rsidR="00CD6185" w:rsidRPr="00F15D84" w:rsidRDefault="00CD6185" w:rsidP="00CD6185">
      <w:pPr>
        <w:jc w:val="both"/>
        <w:rPr>
          <w:rFonts w:ascii="PT Astra Serif" w:hAnsi="PT Astra Serif"/>
          <w:b/>
          <w:sz w:val="26"/>
          <w:szCs w:val="26"/>
        </w:rPr>
      </w:pPr>
      <w:r w:rsidRPr="00F15D84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CD6185" w:rsidRPr="00F15D84" w:rsidRDefault="00CD6185" w:rsidP="00CD6185">
      <w:pPr>
        <w:jc w:val="both"/>
        <w:rPr>
          <w:rFonts w:ascii="PT Astra Serif" w:hAnsi="PT Astra Serif"/>
          <w:b/>
          <w:sz w:val="26"/>
          <w:szCs w:val="26"/>
        </w:rPr>
      </w:pPr>
      <w:r w:rsidRPr="00F15D84">
        <w:rPr>
          <w:rFonts w:ascii="PT Astra Serif" w:hAnsi="PT Astra Serif"/>
          <w:b/>
          <w:sz w:val="26"/>
          <w:szCs w:val="26"/>
        </w:rPr>
        <w:t xml:space="preserve">Плавский район                                       </w:t>
      </w:r>
      <w:r w:rsidR="00F80A61" w:rsidRPr="00F15D84">
        <w:rPr>
          <w:rFonts w:ascii="PT Astra Serif" w:hAnsi="PT Astra Serif"/>
          <w:b/>
          <w:sz w:val="26"/>
          <w:szCs w:val="26"/>
        </w:rPr>
        <w:t xml:space="preserve">               </w:t>
      </w:r>
      <w:r w:rsidRPr="00F15D84">
        <w:rPr>
          <w:rFonts w:ascii="PT Astra Serif" w:hAnsi="PT Astra Serif"/>
          <w:b/>
          <w:sz w:val="26"/>
          <w:szCs w:val="26"/>
        </w:rPr>
        <w:t xml:space="preserve">      </w:t>
      </w:r>
      <w:r w:rsidR="00747070" w:rsidRPr="00F15D84">
        <w:rPr>
          <w:rFonts w:ascii="PT Astra Serif" w:hAnsi="PT Astra Serif"/>
          <w:b/>
          <w:sz w:val="26"/>
          <w:szCs w:val="26"/>
        </w:rPr>
        <w:t xml:space="preserve">      </w:t>
      </w:r>
      <w:r w:rsidR="00F15D84">
        <w:rPr>
          <w:rFonts w:ascii="PT Astra Serif" w:hAnsi="PT Astra Serif"/>
          <w:b/>
          <w:sz w:val="26"/>
          <w:szCs w:val="26"/>
        </w:rPr>
        <w:t xml:space="preserve">               </w:t>
      </w:r>
      <w:r w:rsidR="00747070" w:rsidRPr="00F15D84">
        <w:rPr>
          <w:rFonts w:ascii="PT Astra Serif" w:hAnsi="PT Astra Serif"/>
          <w:b/>
          <w:sz w:val="26"/>
          <w:szCs w:val="26"/>
        </w:rPr>
        <w:t xml:space="preserve">   </w:t>
      </w:r>
      <w:r w:rsidRPr="00F15D84">
        <w:rPr>
          <w:rFonts w:ascii="PT Astra Serif" w:hAnsi="PT Astra Serif"/>
          <w:b/>
          <w:sz w:val="26"/>
          <w:szCs w:val="26"/>
        </w:rPr>
        <w:t xml:space="preserve"> А.</w:t>
      </w:r>
      <w:r w:rsidR="00735B9B" w:rsidRPr="00F15D84">
        <w:rPr>
          <w:rFonts w:ascii="PT Astra Serif" w:hAnsi="PT Astra Serif"/>
          <w:b/>
          <w:sz w:val="26"/>
          <w:szCs w:val="26"/>
        </w:rPr>
        <w:t>Р</w:t>
      </w:r>
      <w:r w:rsidRPr="00F15D84">
        <w:rPr>
          <w:rFonts w:ascii="PT Astra Serif" w:hAnsi="PT Astra Serif"/>
          <w:b/>
          <w:sz w:val="26"/>
          <w:szCs w:val="26"/>
        </w:rPr>
        <w:t xml:space="preserve">. </w:t>
      </w:r>
      <w:r w:rsidR="00735B9B" w:rsidRPr="00F15D84">
        <w:rPr>
          <w:rFonts w:ascii="PT Astra Serif" w:hAnsi="PT Astra Serif"/>
          <w:b/>
          <w:sz w:val="26"/>
          <w:szCs w:val="26"/>
        </w:rPr>
        <w:t>Гарифзянов</w:t>
      </w:r>
    </w:p>
    <w:p w:rsidR="007A7A03" w:rsidRPr="00531946" w:rsidRDefault="007A7A03" w:rsidP="00CD6185">
      <w:pPr>
        <w:jc w:val="both"/>
        <w:rPr>
          <w:rFonts w:ascii="PT Astra Serif" w:hAnsi="PT Astra Serif"/>
        </w:rPr>
      </w:pPr>
    </w:p>
    <w:p w:rsidR="00735B9B" w:rsidRPr="00F15D84" w:rsidRDefault="00CD6185" w:rsidP="00CD6185">
      <w:pPr>
        <w:jc w:val="both"/>
        <w:rPr>
          <w:rFonts w:ascii="PT Astra Serif" w:hAnsi="PT Astra Serif"/>
          <w:sz w:val="22"/>
          <w:szCs w:val="22"/>
        </w:rPr>
      </w:pPr>
      <w:r w:rsidRPr="00F15D84">
        <w:rPr>
          <w:rFonts w:ascii="PT Astra Serif" w:hAnsi="PT Astra Serif"/>
          <w:sz w:val="22"/>
          <w:szCs w:val="22"/>
        </w:rPr>
        <w:t xml:space="preserve">Исп.: </w:t>
      </w:r>
      <w:r w:rsidR="00735B9B" w:rsidRPr="00F15D84">
        <w:rPr>
          <w:rFonts w:ascii="PT Astra Serif" w:hAnsi="PT Astra Serif"/>
          <w:sz w:val="22"/>
          <w:szCs w:val="22"/>
        </w:rPr>
        <w:t>Курдюмова О</w:t>
      </w:r>
      <w:r w:rsidR="00976456" w:rsidRPr="00F15D84">
        <w:rPr>
          <w:rFonts w:ascii="PT Astra Serif" w:hAnsi="PT Astra Serif"/>
          <w:sz w:val="22"/>
          <w:szCs w:val="22"/>
        </w:rPr>
        <w:t>льга Петровна</w:t>
      </w:r>
    </w:p>
    <w:p w:rsidR="00CD6185" w:rsidRPr="00F15D84" w:rsidRDefault="00976456" w:rsidP="00CD6185">
      <w:pPr>
        <w:jc w:val="both"/>
        <w:rPr>
          <w:rFonts w:ascii="PT Astra Serif" w:hAnsi="PT Astra Serif"/>
          <w:sz w:val="22"/>
          <w:szCs w:val="22"/>
        </w:rPr>
      </w:pPr>
      <w:r w:rsidRPr="00F15D84">
        <w:rPr>
          <w:rFonts w:ascii="PT Astra Serif" w:hAnsi="PT Astra Serif"/>
          <w:sz w:val="22"/>
          <w:szCs w:val="22"/>
        </w:rPr>
        <w:lastRenderedPageBreak/>
        <w:t xml:space="preserve">          Родина Наталья Николаевна</w:t>
      </w:r>
    </w:p>
    <w:p w:rsidR="00F15D84" w:rsidRDefault="00CD6185" w:rsidP="006D32B9">
      <w:pPr>
        <w:jc w:val="both"/>
        <w:rPr>
          <w:rFonts w:ascii="PT Astra Serif" w:hAnsi="PT Astra Serif"/>
          <w:sz w:val="22"/>
          <w:szCs w:val="22"/>
        </w:rPr>
        <w:sectPr w:rsidR="00F15D84" w:rsidSect="00CA4B9B">
          <w:headerReference w:type="default" r:id="rId9"/>
          <w:pgSz w:w="11906" w:h="16838"/>
          <w:pgMar w:top="426" w:right="850" w:bottom="851" w:left="1701" w:header="708" w:footer="708" w:gutter="0"/>
          <w:cols w:space="708"/>
          <w:titlePg/>
          <w:docGrid w:linePitch="360"/>
        </w:sectPr>
      </w:pPr>
      <w:r w:rsidRPr="00F15D84">
        <w:rPr>
          <w:rFonts w:ascii="PT Astra Serif" w:hAnsi="PT Astra Serif"/>
          <w:sz w:val="22"/>
          <w:szCs w:val="22"/>
        </w:rPr>
        <w:t>Т</w:t>
      </w:r>
      <w:r w:rsidR="00976456" w:rsidRPr="00F15D84">
        <w:rPr>
          <w:rFonts w:ascii="PT Astra Serif" w:hAnsi="PT Astra Serif"/>
          <w:sz w:val="22"/>
          <w:szCs w:val="22"/>
        </w:rPr>
        <w:t>ел</w:t>
      </w:r>
      <w:r w:rsidRPr="00F15D84">
        <w:rPr>
          <w:rFonts w:ascii="PT Astra Serif" w:hAnsi="PT Astra Serif"/>
          <w:sz w:val="22"/>
          <w:szCs w:val="22"/>
        </w:rPr>
        <w:t xml:space="preserve">.: </w:t>
      </w:r>
      <w:r w:rsidR="00976456" w:rsidRPr="00F15D84">
        <w:rPr>
          <w:rFonts w:ascii="PT Astra Serif" w:hAnsi="PT Astra Serif"/>
          <w:sz w:val="22"/>
          <w:szCs w:val="22"/>
        </w:rPr>
        <w:t>+7(487-52)</w:t>
      </w:r>
      <w:r w:rsidR="00747070" w:rsidRPr="00F15D84">
        <w:rPr>
          <w:rFonts w:ascii="PT Astra Serif" w:hAnsi="PT Astra Serif"/>
          <w:sz w:val="22"/>
          <w:szCs w:val="22"/>
        </w:rPr>
        <w:t xml:space="preserve"> </w:t>
      </w:r>
      <w:r w:rsidRPr="00F15D84">
        <w:rPr>
          <w:rFonts w:ascii="PT Astra Serif" w:hAnsi="PT Astra Serif"/>
          <w:sz w:val="22"/>
          <w:szCs w:val="22"/>
        </w:rPr>
        <w:t>2-20-30</w:t>
      </w:r>
    </w:p>
    <w:p w:rsidR="00F15D84" w:rsidRPr="00656770" w:rsidRDefault="00F15D84" w:rsidP="00F15D84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656770">
        <w:rPr>
          <w:rFonts w:ascii="PT Astra Serif" w:hAnsi="PT Astra Serif"/>
        </w:rPr>
        <w:lastRenderedPageBreak/>
        <w:t>Приложение №1</w:t>
      </w:r>
    </w:p>
    <w:p w:rsidR="00F15D84" w:rsidRPr="00656770" w:rsidRDefault="00F15D84" w:rsidP="00F15D84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656770">
        <w:rPr>
          <w:rFonts w:ascii="PT Astra Serif" w:hAnsi="PT Astra Serif"/>
        </w:rPr>
        <w:t>к постановлению администрации</w:t>
      </w:r>
    </w:p>
    <w:p w:rsidR="00F15D84" w:rsidRPr="00656770" w:rsidRDefault="00F15D84" w:rsidP="00F15D84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656770">
        <w:rPr>
          <w:rFonts w:ascii="PT Astra Serif" w:hAnsi="PT Astra Serif"/>
        </w:rPr>
        <w:t>муниципального образования</w:t>
      </w:r>
    </w:p>
    <w:p w:rsidR="00F15D84" w:rsidRDefault="00F15D84" w:rsidP="00F15D84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656770">
        <w:rPr>
          <w:rFonts w:ascii="PT Astra Serif" w:hAnsi="PT Astra Serif"/>
        </w:rPr>
        <w:t>Плавский район</w:t>
      </w:r>
    </w:p>
    <w:p w:rsidR="00F15D84" w:rsidRPr="00656770" w:rsidRDefault="00F15D84" w:rsidP="00F15D84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</w:p>
    <w:p w:rsidR="00F15D84" w:rsidRPr="00656770" w:rsidRDefault="00F15D84" w:rsidP="00F15D84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656770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10.01.2022 </w:t>
      </w:r>
      <w:r w:rsidRPr="00656770">
        <w:rPr>
          <w:rFonts w:ascii="PT Astra Serif" w:hAnsi="PT Astra Serif"/>
        </w:rPr>
        <w:t>№</w:t>
      </w:r>
      <w:r>
        <w:rPr>
          <w:rFonts w:ascii="PT Astra Serif" w:hAnsi="PT Astra Serif"/>
        </w:rPr>
        <w:t>17</w:t>
      </w:r>
    </w:p>
    <w:p w:rsidR="00F15D84" w:rsidRDefault="00F15D84" w:rsidP="00F15D84">
      <w:pPr>
        <w:tabs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</w:p>
    <w:p w:rsidR="00F15D84" w:rsidRDefault="00F15D84" w:rsidP="00F15D84">
      <w:pPr>
        <w:tabs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  <w:r w:rsidRPr="00656770">
        <w:rPr>
          <w:rFonts w:ascii="PT Astra Serif" w:hAnsi="PT Astra Serif"/>
          <w:sz w:val="28"/>
          <w:szCs w:val="28"/>
        </w:rPr>
        <w:t xml:space="preserve">Перечень организаций (предприятий, учреждений), планируемых к приему для отбывания наказания в 2022 году </w:t>
      </w:r>
      <w:r w:rsidRPr="00F15D84">
        <w:rPr>
          <w:rFonts w:ascii="PT Astra Serif" w:hAnsi="PT Astra Serif"/>
          <w:sz w:val="28"/>
          <w:szCs w:val="28"/>
        </w:rPr>
        <w:t>осужденных к исправительным работам,</w:t>
      </w:r>
      <w:r w:rsidRPr="00656770">
        <w:rPr>
          <w:rFonts w:ascii="PT Astra Serif" w:hAnsi="PT Astra Serif"/>
        </w:rPr>
        <w:t xml:space="preserve"> </w:t>
      </w:r>
      <w:r w:rsidRPr="00656770">
        <w:rPr>
          <w:rFonts w:ascii="PT Astra Serif" w:hAnsi="PT Astra Serif"/>
          <w:sz w:val="28"/>
          <w:szCs w:val="28"/>
        </w:rPr>
        <w:t>не имеющих основного места работы</w:t>
      </w:r>
    </w:p>
    <w:p w:rsidR="00F15D84" w:rsidRPr="00656770" w:rsidRDefault="00F15D84" w:rsidP="00F15D84">
      <w:pPr>
        <w:tabs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5079" w:type="pct"/>
        <w:tblLayout w:type="fixed"/>
        <w:tblLook w:val="04A0" w:firstRow="1" w:lastRow="0" w:firstColumn="1" w:lastColumn="0" w:noHBand="0" w:noVBand="1"/>
      </w:tblPr>
      <w:tblGrid>
        <w:gridCol w:w="880"/>
        <w:gridCol w:w="2946"/>
        <w:gridCol w:w="2357"/>
        <w:gridCol w:w="1797"/>
        <w:gridCol w:w="1742"/>
      </w:tblGrid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 xml:space="preserve">№ </w:t>
            </w:r>
          </w:p>
          <w:p w:rsidR="00F15D84" w:rsidRPr="00656770" w:rsidRDefault="00F15D84" w:rsidP="00F15D8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>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 xml:space="preserve">Наименование </w:t>
            </w:r>
            <w:r w:rsidRPr="00656770">
              <w:rPr>
                <w:rFonts w:ascii="PT Astra Serif" w:hAnsi="PT Astra Serif"/>
                <w:b/>
              </w:rPr>
              <w:t>организации (предприятия, учреждения)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>Вид экономической деятельности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>Количество предоставляемых мест,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>Примечание</w:t>
            </w:r>
          </w:p>
          <w:p w:rsidR="00F15D84" w:rsidRPr="00656770" w:rsidRDefault="00F15D84" w:rsidP="00F15D8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>(период возможного трудоустройства)</w:t>
            </w: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ЗАО «Сервисный центр «Плава»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обрабатывающее производство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«Мастер»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обрабатывающее производство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«Меридиан»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обрабатывающее производство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«Плавский завод «БАСКО»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обрабатывающее производство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«Эталон»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обрабатывающее производство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НПП «Спецсплавы»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обрабатывающее производство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ПАО НПО «Плавский»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обрабатывающее производство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Производственный цех № 3 ООО «Авангард»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обрабатывающее производство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«Автошатл»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обрабатывающее производство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«КАМО»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добыча полезных ископаемых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Плавский участок СМО ОАО «Тулаэнергосбыт»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производство и распределение электроэнергии, газа и воды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«Чернская тепловая компания»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производство и распределение электроэнергии, газа и воды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«Агро-Альянс Плавское»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сельское хозяйство, охота и лесное хозяйство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  <w:b/>
              </w:rPr>
            </w:pPr>
            <w:r w:rsidRPr="00656770">
              <w:rPr>
                <w:rStyle w:val="a7"/>
                <w:rFonts w:ascii="PT Astra Serif" w:hAnsi="PT Astra Serif" w:cs="Arial"/>
                <w:b w:val="0"/>
                <w:color w:val="222222"/>
                <w:shd w:val="clear" w:color="auto" w:fill="FFFFFF"/>
              </w:rPr>
              <w:t>Тульский НИИСХ – филиал ФИЦ «Немчиновка»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сельское хозяйство, охота и лесное хозяйство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«Камынино»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 xml:space="preserve">сельское хозяйство, </w:t>
            </w:r>
            <w:r w:rsidRPr="00656770">
              <w:rPr>
                <w:rFonts w:ascii="PT Astra Serif" w:hAnsi="PT Astra Serif"/>
                <w:lang w:eastAsia="en-US"/>
              </w:rPr>
              <w:lastRenderedPageBreak/>
              <w:t>охота и лесное хозяйство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lastRenderedPageBreak/>
              <w:t xml:space="preserve">прием </w:t>
            </w:r>
            <w:r w:rsidRPr="00656770">
              <w:rPr>
                <w:rFonts w:ascii="PT Astra Serif" w:hAnsi="PT Astra Serif"/>
                <w:lang w:eastAsia="en-US"/>
              </w:rPr>
              <w:lastRenderedPageBreak/>
              <w:t>подсобных работников на время проведения сезонных полевых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lastRenderedPageBreak/>
              <w:t xml:space="preserve">апрель-май, </w:t>
            </w:r>
            <w:r w:rsidRPr="00656770">
              <w:rPr>
                <w:rFonts w:ascii="PT Astra Serif" w:hAnsi="PT Astra Serif"/>
                <w:lang w:eastAsia="en-US"/>
              </w:rPr>
              <w:lastRenderedPageBreak/>
              <w:t>август-сентябрь</w:t>
            </w: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СПК «Коммунар»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сельское хозяйство, охота и лесное хозяйство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«Плавица»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«Агросфера»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ЗАО «Тульская Нива»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«Агросервис»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Плавская МОВ (ветстанция)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ФГУ «Центр химизации и с.х. радиологии «Плавский»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Плавский районный отдел филиала ФГПУ «Россельхозцентр» по ТО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«Центр»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«Фермерское хозяйство «Храброво»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«Авакс»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Плавский дорожный ремонтно-строительный участок (ДРСУ)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строительство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РСФ «Метаген»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2C6D9C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«Трубный завод Плавсталь»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2C6D9C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«Артель»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2C6D9C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«Плавское АТП»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транспорт и связь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Щекинский почтамт УФПС ТО филиал ФГУП «Почта России»</w:t>
            </w:r>
          </w:p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Щекинский почтамт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4F242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АО «Плавское ХПП»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4F242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ГУЗ «Плавская ЦРБ им. С.С. Гагарина»</w:t>
            </w:r>
          </w:p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здравоохранение и предоставление социальных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«Стома-люкс»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«Парацельс-плюс»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«Русь»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6"/>
              <w:jc w:val="both"/>
              <w:outlineLvl w:val="5"/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</w:pPr>
            <w:r w:rsidRPr="00656770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>оптовая и розничная торговля, ремонт автотранспортных средств,</w:t>
            </w:r>
          </w:p>
          <w:p w:rsidR="00F15D84" w:rsidRPr="00656770" w:rsidRDefault="00F15D84" w:rsidP="00F15D84">
            <w:pPr>
              <w:jc w:val="both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</w:rPr>
              <w:t xml:space="preserve">мотоциклов, бытовых изделий и </w:t>
            </w:r>
            <w:r w:rsidRPr="00656770">
              <w:rPr>
                <w:rFonts w:ascii="PT Astra Serif" w:hAnsi="PT Astra Serif"/>
              </w:rPr>
              <w:lastRenderedPageBreak/>
              <w:t>предметов личного пользования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«Илатан»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«Воробей»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«ПИК»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«Олимп»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«Авангард»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«Трейд»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«Техноторг»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«Урожайагро»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МУП «Жилкомхоз»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both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МУП «Торговый центр»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2069CD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«Сфера»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2069CD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«ДЕМА»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6770">
              <w:rPr>
                <w:rFonts w:ascii="PT Astra Serif" w:hAnsi="PT Astra Serif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«Вкусный мир»</w:t>
            </w:r>
          </w:p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кафе Робинзон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6770">
              <w:rPr>
                <w:rFonts w:ascii="PT Astra Serif" w:hAnsi="PT Astra Serif"/>
              </w:rPr>
              <w:t>ООО «Лидер»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МБУ «Центр культуры и досуга»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МКУК МО Плавский район «</w:t>
            </w:r>
            <w:r>
              <w:rPr>
                <w:rFonts w:ascii="PT Astra Serif" w:hAnsi="PT Astra Serif"/>
              </w:rPr>
              <w:t>ПРКМ</w:t>
            </w:r>
            <w:r w:rsidRPr="00656770">
              <w:rPr>
                <w:rFonts w:ascii="PT Astra Serif" w:hAnsi="PT Astra Serif"/>
              </w:rPr>
              <w:t>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МУП «Коммунальщик»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МУП «Горожанин»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15D84" w:rsidRPr="00656770" w:rsidTr="00F15D84">
        <w:trPr>
          <w:trHeight w:val="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pStyle w:val="a4"/>
              <w:numPr>
                <w:ilvl w:val="0"/>
                <w:numId w:val="3"/>
              </w:numPr>
              <w:ind w:right="-110"/>
              <w:rPr>
                <w:rFonts w:ascii="PT Astra Serif" w:hAnsi="PT Astra Serif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МУП «ВКХ»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Default="00F15D84" w:rsidP="00F15D84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656770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F15D84" w:rsidRDefault="00F15D84" w:rsidP="00F15D84">
      <w:pPr>
        <w:jc w:val="center"/>
        <w:rPr>
          <w:rFonts w:ascii="PT Astra Serif" w:hAnsi="PT Astra Serif"/>
        </w:rPr>
        <w:sectPr w:rsidR="00F15D84" w:rsidSect="00F15D8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</w:rPr>
        <w:t>__________________</w:t>
      </w:r>
    </w:p>
    <w:p w:rsidR="00F15D84" w:rsidRPr="00D31E18" w:rsidRDefault="00F15D84" w:rsidP="00F15D84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D31E18">
        <w:rPr>
          <w:rFonts w:ascii="PT Astra Serif" w:hAnsi="PT Astra Serif"/>
        </w:rPr>
        <w:lastRenderedPageBreak/>
        <w:t>Приложение №2</w:t>
      </w:r>
    </w:p>
    <w:p w:rsidR="00F15D84" w:rsidRPr="00D31E18" w:rsidRDefault="00F15D84" w:rsidP="00F15D84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D31E18">
        <w:rPr>
          <w:rFonts w:ascii="PT Astra Serif" w:hAnsi="PT Astra Serif"/>
        </w:rPr>
        <w:t>к постановлению администрации</w:t>
      </w:r>
    </w:p>
    <w:p w:rsidR="00F15D84" w:rsidRPr="00D31E18" w:rsidRDefault="00F15D84" w:rsidP="00F15D84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D31E18">
        <w:rPr>
          <w:rFonts w:ascii="PT Astra Serif" w:hAnsi="PT Astra Serif"/>
        </w:rPr>
        <w:t>муниципального образования</w:t>
      </w:r>
    </w:p>
    <w:p w:rsidR="00F15D84" w:rsidRDefault="00F15D84" w:rsidP="00F15D84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D31E18">
        <w:rPr>
          <w:rFonts w:ascii="PT Astra Serif" w:hAnsi="PT Astra Serif"/>
        </w:rPr>
        <w:t>Плавский район</w:t>
      </w:r>
    </w:p>
    <w:p w:rsidR="00F15D84" w:rsidRPr="00D31E18" w:rsidRDefault="00F15D84" w:rsidP="00F15D84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</w:p>
    <w:p w:rsidR="00F15D84" w:rsidRPr="00D31E18" w:rsidRDefault="00F15D84" w:rsidP="00F15D84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D31E18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10.01.2022 </w:t>
      </w:r>
      <w:r w:rsidRPr="00D31E18">
        <w:rPr>
          <w:rFonts w:ascii="PT Astra Serif" w:hAnsi="PT Astra Serif"/>
        </w:rPr>
        <w:t>№</w:t>
      </w:r>
      <w:r>
        <w:rPr>
          <w:rFonts w:ascii="PT Astra Serif" w:hAnsi="PT Astra Serif"/>
        </w:rPr>
        <w:t>17</w:t>
      </w:r>
    </w:p>
    <w:p w:rsidR="00F15D84" w:rsidRDefault="00F15D84" w:rsidP="00F15D84">
      <w:pPr>
        <w:tabs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</w:p>
    <w:p w:rsidR="00F15D84" w:rsidRPr="00F15D84" w:rsidRDefault="00F15D84" w:rsidP="00F15D84">
      <w:pPr>
        <w:tabs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  <w:r w:rsidRPr="00D31E18">
        <w:rPr>
          <w:rFonts w:ascii="PT Astra Serif" w:hAnsi="PT Astra Serif"/>
          <w:sz w:val="28"/>
          <w:szCs w:val="28"/>
        </w:rPr>
        <w:t xml:space="preserve">Перечень организаций (предприятий, учреждений), принимающих для отбывания наказания в 2022 году </w:t>
      </w:r>
      <w:r w:rsidRPr="00F15D84">
        <w:rPr>
          <w:rFonts w:ascii="PT Astra Serif" w:hAnsi="PT Astra Serif"/>
          <w:sz w:val="28"/>
          <w:szCs w:val="28"/>
        </w:rPr>
        <w:t>осужденных к обязательным работам, в том числе лиц, имеющих административные наказания</w:t>
      </w:r>
    </w:p>
    <w:p w:rsidR="00F15D84" w:rsidRPr="00D31E18" w:rsidRDefault="00F15D84" w:rsidP="00F15D84">
      <w:pPr>
        <w:tabs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544"/>
        <w:gridCol w:w="1984"/>
      </w:tblGrid>
      <w:tr w:rsidR="00F15D84" w:rsidRPr="00D31E18" w:rsidTr="00F15D84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31E18">
              <w:rPr>
                <w:rFonts w:ascii="PT Astra Serif" w:hAnsi="PT Astra Serif"/>
                <w:b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31E18">
              <w:rPr>
                <w:rFonts w:ascii="PT Astra Serif" w:hAnsi="PT Astra Serif"/>
                <w:b/>
                <w:lang w:eastAsia="en-US"/>
              </w:rPr>
              <w:t xml:space="preserve">Наименование </w:t>
            </w:r>
            <w:r w:rsidRPr="00D31E18">
              <w:rPr>
                <w:rFonts w:ascii="PT Astra Serif" w:hAnsi="PT Astra Serif"/>
                <w:b/>
              </w:rPr>
              <w:t>организации (предприятия, учреждения)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31E18">
              <w:rPr>
                <w:rFonts w:ascii="PT Astra Serif" w:hAnsi="PT Astra Serif"/>
                <w:b/>
                <w:lang w:eastAsia="en-US"/>
              </w:rPr>
              <w:t>Вид обязательных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31E18">
              <w:rPr>
                <w:rFonts w:ascii="PT Astra Serif" w:hAnsi="PT Astra Serif"/>
                <w:b/>
                <w:lang w:eastAsia="en-US"/>
              </w:rPr>
              <w:t>Количество предоставляемых мест, ед.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Администрация МО Камынинское Плавского района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 w:cs="Arial"/>
                <w:color w:val="0F0F0F"/>
                <w:spacing w:val="2"/>
                <w:shd w:val="clear" w:color="auto" w:fill="FFFFFF"/>
              </w:rPr>
              <w:t>уборка придомовых территорий и подъездов домов, административных зданий и прилегающих территорий, улиц, парков, скверов города и сельских поселений, территорий кладбищ; разгрузочно-погрузочные работы; неквалифицированные малярные работы; побелка деревьев, бордюров; общестроительные работы; иные общедоступные виды трудовой деятельности, не требующие профессиональной подготовки, специальных знаний и навыков по согласованию с работодателем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Администрация МО Молочно-Дворское Плавского района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Администрация МО Пригородное Плавского района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ЗАО «Сервисный центр «Плава» 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ООО «Мастер» 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«Меридиан»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«Плавский завод «БАСКО»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«Эталон»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НПП «Спецсплавы»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ПАО НПО «Плавский»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Производственный цех № 3 ООО «Авангард» 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6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«Автошатл»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«КАМО»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Плавский участок СМО ОАО «Тулаэнергосбыт»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«Чернская тепловая компания»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«Агро-Альянс Плавское»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Style w:val="a7"/>
                <w:rFonts w:ascii="PT Astra Serif" w:hAnsi="PT Astra Serif" w:cs="Arial"/>
                <w:b w:val="0"/>
                <w:color w:val="222222"/>
                <w:shd w:val="clear" w:color="auto" w:fill="FFFFFF"/>
              </w:rPr>
              <w:t>Тульский НИИСХ – филиал ФИЦ «Немчиновка»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«Камынино»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апрель-май, август-сентябрь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СПК «Коммунар»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«Плавица»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«Агросфера»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ЗАО «Тульская Нива»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«Агросервис»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Плавская МОВ (ветстанция)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ФГУ «Центр химизации и с.х. радиологии «Плавский»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Плавский районный отдел филиала ФГПУ «Россельхозцентр» по ТО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«Центр»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«Фермерское хозяйство «Храброво»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«Авакс»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Плавский дорожный ремонтно-строительный участок (ДРСУ)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РСФ «Метаген»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«Трубный завод Плавсталь»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«Артель»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«Плавское АТП»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Щекинский почтамт УФПС ТО филиал ФГУП «Почта России»</w:t>
            </w:r>
          </w:p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Щекинский почтамт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АО «Плавское ХПП»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ГУЗ «Плавская ЦРБ им.С.С.Гагарина»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«Стома-люкс»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«Парацельс-плюс»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«Русь»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ООО «Илатан» 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«Воробей»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ООО «ПИК» 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ООО «Олимп» 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ООО «Авангард» 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«Трейд»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ООО «Техноторг» 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«Урожайагро»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МУП «Жилкомхоз»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МУП «Торговый центр»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«Сфера»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ООО «ДЕМА» 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«Вкусный мир»</w:t>
            </w:r>
          </w:p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кафе Робинзон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1E18">
              <w:rPr>
                <w:rFonts w:ascii="PT Astra Serif" w:hAnsi="PT Astra Serif"/>
              </w:rPr>
              <w:t>ООО «Лидер»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МКУ МО Плавский район «Сервис» 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МБУ «Центр культуры и досуга»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МКУК МО Плавский район «</w:t>
            </w:r>
            <w:r>
              <w:rPr>
                <w:rFonts w:ascii="PT Astra Serif" w:hAnsi="PT Astra Serif"/>
              </w:rPr>
              <w:t>ПРКМ</w:t>
            </w:r>
            <w:r w:rsidRPr="00D31E18">
              <w:rPr>
                <w:rFonts w:ascii="PT Astra Serif" w:hAnsi="PT Astra Serif"/>
              </w:rPr>
              <w:t>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МУП «Коммунальщик»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МУП «Горожанин»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15D84" w:rsidRPr="00D31E18" w:rsidTr="00F15D84">
        <w:trPr>
          <w:trHeight w:val="57"/>
        </w:trPr>
        <w:tc>
          <w:tcPr>
            <w:tcW w:w="846" w:type="dxa"/>
          </w:tcPr>
          <w:p w:rsidR="00F15D84" w:rsidRPr="00D31E18" w:rsidRDefault="00F15D84" w:rsidP="00F15D84">
            <w:pPr>
              <w:pStyle w:val="a4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F15D84" w:rsidRPr="00D31E18" w:rsidRDefault="00F15D84" w:rsidP="00F15D84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МУП «ВКХ»</w:t>
            </w:r>
          </w:p>
        </w:tc>
        <w:tc>
          <w:tcPr>
            <w:tcW w:w="354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984" w:type="dxa"/>
          </w:tcPr>
          <w:p w:rsidR="00F15D84" w:rsidRPr="00D31E18" w:rsidRDefault="00F15D84" w:rsidP="00F15D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F15D84" w:rsidRPr="00D31E18" w:rsidRDefault="00F15D84" w:rsidP="00F15D84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</w:t>
      </w:r>
    </w:p>
    <w:sectPr w:rsidR="00F15D84" w:rsidRPr="00D31E18" w:rsidSect="00F15D8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77" w:rsidRDefault="00450E77" w:rsidP="00F15D84">
      <w:r>
        <w:separator/>
      </w:r>
    </w:p>
  </w:endnote>
  <w:endnote w:type="continuationSeparator" w:id="0">
    <w:p w:rsidR="00450E77" w:rsidRDefault="00450E77" w:rsidP="00F1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77" w:rsidRDefault="00450E77" w:rsidP="00F15D84">
      <w:r>
        <w:separator/>
      </w:r>
    </w:p>
  </w:footnote>
  <w:footnote w:type="continuationSeparator" w:id="0">
    <w:p w:rsidR="00450E77" w:rsidRDefault="00450E77" w:rsidP="00F1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492051"/>
      <w:docPartObj>
        <w:docPartGallery w:val="Page Numbers (Top of Page)"/>
        <w:docPartUnique/>
      </w:docPartObj>
    </w:sdtPr>
    <w:sdtEndPr/>
    <w:sdtContent>
      <w:p w:rsidR="00F15D84" w:rsidRDefault="00F15D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11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961"/>
    <w:multiLevelType w:val="hybridMultilevel"/>
    <w:tmpl w:val="AC5A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ED7"/>
    <w:multiLevelType w:val="hybridMultilevel"/>
    <w:tmpl w:val="ED26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510C5"/>
    <w:multiLevelType w:val="hybridMultilevel"/>
    <w:tmpl w:val="1B0E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30E64"/>
    <w:multiLevelType w:val="hybridMultilevel"/>
    <w:tmpl w:val="71E26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85"/>
    <w:rsid w:val="00007055"/>
    <w:rsid w:val="000221A4"/>
    <w:rsid w:val="00043C91"/>
    <w:rsid w:val="00045491"/>
    <w:rsid w:val="000A1115"/>
    <w:rsid w:val="001437F8"/>
    <w:rsid w:val="001C3215"/>
    <w:rsid w:val="001E0431"/>
    <w:rsid w:val="002B59B4"/>
    <w:rsid w:val="003153E9"/>
    <w:rsid w:val="003C19EE"/>
    <w:rsid w:val="00450E77"/>
    <w:rsid w:val="00531946"/>
    <w:rsid w:val="00552489"/>
    <w:rsid w:val="006741A0"/>
    <w:rsid w:val="006C46B8"/>
    <w:rsid w:val="006C6CEC"/>
    <w:rsid w:val="006D32B9"/>
    <w:rsid w:val="00735B9B"/>
    <w:rsid w:val="00747070"/>
    <w:rsid w:val="007A7A03"/>
    <w:rsid w:val="00880F87"/>
    <w:rsid w:val="008A7712"/>
    <w:rsid w:val="008F7F89"/>
    <w:rsid w:val="00976456"/>
    <w:rsid w:val="00984620"/>
    <w:rsid w:val="009D6D7C"/>
    <w:rsid w:val="00A264A4"/>
    <w:rsid w:val="00A320C0"/>
    <w:rsid w:val="00AB0E78"/>
    <w:rsid w:val="00AC6A9C"/>
    <w:rsid w:val="00B96C79"/>
    <w:rsid w:val="00BD5DF2"/>
    <w:rsid w:val="00C7181F"/>
    <w:rsid w:val="00C958AF"/>
    <w:rsid w:val="00CA4B9B"/>
    <w:rsid w:val="00CD6185"/>
    <w:rsid w:val="00D177FC"/>
    <w:rsid w:val="00D323E2"/>
    <w:rsid w:val="00D54DAA"/>
    <w:rsid w:val="00DA7CE4"/>
    <w:rsid w:val="00DB1098"/>
    <w:rsid w:val="00DE7ECC"/>
    <w:rsid w:val="00E01896"/>
    <w:rsid w:val="00E344CB"/>
    <w:rsid w:val="00E53087"/>
    <w:rsid w:val="00EE3A4F"/>
    <w:rsid w:val="00EF08C7"/>
    <w:rsid w:val="00F15D84"/>
    <w:rsid w:val="00F23ACA"/>
    <w:rsid w:val="00F80A61"/>
    <w:rsid w:val="00FC479D"/>
    <w:rsid w:val="00FD17E5"/>
    <w:rsid w:val="00FE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15D84"/>
    <w:pPr>
      <w:keepNext/>
      <w:jc w:val="center"/>
      <w:outlineLvl w:val="5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A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A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15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5D8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styleId="a7">
    <w:name w:val="Strong"/>
    <w:basedOn w:val="a0"/>
    <w:uiPriority w:val="22"/>
    <w:qFormat/>
    <w:rsid w:val="00F15D84"/>
    <w:rPr>
      <w:b/>
      <w:bCs/>
    </w:rPr>
  </w:style>
  <w:style w:type="paragraph" w:styleId="a8">
    <w:name w:val="header"/>
    <w:basedOn w:val="a"/>
    <w:link w:val="a9"/>
    <w:uiPriority w:val="99"/>
    <w:unhideWhenUsed/>
    <w:rsid w:val="00F15D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D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d"/>
    <w:qFormat/>
    <w:rsid w:val="00CA4B9B"/>
    <w:pPr>
      <w:jc w:val="center"/>
    </w:pPr>
    <w:rPr>
      <w:b/>
      <w:bCs/>
    </w:rPr>
  </w:style>
  <w:style w:type="paragraph" w:styleId="ad">
    <w:name w:val="Title"/>
    <w:basedOn w:val="a"/>
    <w:next w:val="a"/>
    <w:link w:val="ae"/>
    <w:uiPriority w:val="10"/>
    <w:qFormat/>
    <w:rsid w:val="00CA4B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CA4B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15D84"/>
    <w:pPr>
      <w:keepNext/>
      <w:jc w:val="center"/>
      <w:outlineLvl w:val="5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A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A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15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5D8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styleId="a7">
    <w:name w:val="Strong"/>
    <w:basedOn w:val="a0"/>
    <w:uiPriority w:val="22"/>
    <w:qFormat/>
    <w:rsid w:val="00F15D84"/>
    <w:rPr>
      <w:b/>
      <w:bCs/>
    </w:rPr>
  </w:style>
  <w:style w:type="paragraph" w:styleId="a8">
    <w:name w:val="header"/>
    <w:basedOn w:val="a"/>
    <w:link w:val="a9"/>
    <w:uiPriority w:val="99"/>
    <w:unhideWhenUsed/>
    <w:rsid w:val="00F15D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D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d"/>
    <w:qFormat/>
    <w:rsid w:val="00CA4B9B"/>
    <w:pPr>
      <w:jc w:val="center"/>
    </w:pPr>
    <w:rPr>
      <w:b/>
      <w:bCs/>
    </w:rPr>
  </w:style>
  <w:style w:type="paragraph" w:styleId="ad">
    <w:name w:val="Title"/>
    <w:basedOn w:val="a"/>
    <w:next w:val="a"/>
    <w:link w:val="ae"/>
    <w:uiPriority w:val="10"/>
    <w:qFormat/>
    <w:rsid w:val="00CA4B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CA4B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2022-01-11T08:24:00Z</cp:lastPrinted>
  <dcterms:created xsi:type="dcterms:W3CDTF">2022-02-11T08:09:00Z</dcterms:created>
  <dcterms:modified xsi:type="dcterms:W3CDTF">2022-02-11T08:09:00Z</dcterms:modified>
</cp:coreProperties>
</file>