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72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859FA">
        <w:rPr>
          <w:b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4859FA">
        <w:rPr>
          <w:b/>
          <w:sz w:val="28"/>
          <w:szCs w:val="28"/>
        </w:rPr>
        <w:t>комплаенса</w:t>
      </w:r>
      <w:proofErr w:type="spellEnd"/>
      <w:r w:rsidRPr="004859F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а</w:t>
      </w:r>
      <w:r w:rsidRPr="004859FA">
        <w:rPr>
          <w:b/>
          <w:sz w:val="28"/>
          <w:szCs w:val="28"/>
        </w:rPr>
        <w:t xml:space="preserve">дминистрации муниципального образования </w:t>
      </w:r>
      <w:r>
        <w:rPr>
          <w:b/>
          <w:sz w:val="28"/>
          <w:szCs w:val="28"/>
        </w:rPr>
        <w:t>Плавский район</w:t>
      </w:r>
    </w:p>
    <w:p w:rsidR="00E86F72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 w:rsidRPr="004859FA">
        <w:rPr>
          <w:b/>
          <w:sz w:val="28"/>
          <w:szCs w:val="28"/>
        </w:rPr>
        <w:t>на 202</w:t>
      </w:r>
      <w:r w:rsidR="00710502">
        <w:rPr>
          <w:b/>
          <w:sz w:val="28"/>
          <w:szCs w:val="28"/>
        </w:rPr>
        <w:t>3</w:t>
      </w:r>
      <w:r w:rsidRPr="004859FA">
        <w:rPr>
          <w:b/>
          <w:sz w:val="28"/>
          <w:szCs w:val="28"/>
        </w:rPr>
        <w:t xml:space="preserve"> год</w:t>
      </w: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412"/>
        <w:gridCol w:w="4318"/>
        <w:gridCol w:w="1126"/>
        <w:gridCol w:w="2393"/>
      </w:tblGrid>
      <w:tr w:rsidR="00E86F72" w:rsidRPr="00DB095D" w:rsidTr="00F26367">
        <w:trPr>
          <w:trHeight w:hRule="exact" w:val="8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№</w:t>
            </w:r>
          </w:p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proofErr w:type="spellStart"/>
            <w:proofErr w:type="gram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 w:rsidRPr="00DB095D">
              <w:rPr>
                <w:rStyle w:val="212pt"/>
                <w:rFonts w:eastAsiaTheme="minorHAnsi"/>
              </w:rPr>
              <w:t>/</w:t>
            </w:r>
            <w:proofErr w:type="spell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Наименование показателя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Ответственный и</w:t>
            </w:r>
            <w:r>
              <w:rPr>
                <w:rStyle w:val="212pt"/>
                <w:rFonts w:eastAsiaTheme="minorHAnsi"/>
              </w:rPr>
              <w:t>с</w:t>
            </w:r>
            <w:r w:rsidRPr="00DB095D">
              <w:rPr>
                <w:rStyle w:val="212pt"/>
                <w:rFonts w:eastAsiaTheme="minorHAnsi"/>
              </w:rPr>
              <w:t>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74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Ключевой показатель эффективности</w:t>
            </w:r>
            <w:proofErr w:type="gramStart"/>
            <w:r w:rsidRPr="00DB095D">
              <w:rPr>
                <w:rStyle w:val="212pt"/>
                <w:rFonts w:eastAsiaTheme="minorHAnsi"/>
              </w:rPr>
              <w:t xml:space="preserve"> (%)</w:t>
            </w:r>
            <w:proofErr w:type="gramEnd"/>
          </w:p>
        </w:tc>
      </w:tr>
      <w:tr w:rsidR="00E86F72" w:rsidRPr="00DB095D" w:rsidTr="00F26367">
        <w:trPr>
          <w:trHeight w:hRule="exact" w:val="9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 xml:space="preserve">Доля проектов нормативных правовых актов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BF07DD" w:rsidRDefault="00F6045A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E86F72" w:rsidRPr="00BF07D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</w:t>
            </w:r>
          </w:p>
          <w:p w:rsidR="00E86F72" w:rsidRPr="00F6045A" w:rsidRDefault="00F6045A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5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710502">
              <w:rPr>
                <w:rStyle w:val="212pt"/>
                <w:rFonts w:eastAsiaTheme="minorHAnsi"/>
              </w:rPr>
              <w:t>23</w:t>
            </w:r>
            <w:r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-130"/>
              <w:jc w:val="center"/>
            </w:pPr>
            <w:r w:rsidRPr="00DB095D">
              <w:rPr>
                <w:rStyle w:val="212pt"/>
                <w:rFonts w:eastAsiaTheme="minorHAnsi"/>
              </w:rPr>
              <w:t>0</w:t>
            </w:r>
          </w:p>
        </w:tc>
      </w:tr>
      <w:tr w:rsidR="00E86F72" w:rsidRPr="00DB095D" w:rsidTr="00F26367">
        <w:trPr>
          <w:trHeight w:hRule="exact" w:val="3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>
              <w:rPr>
                <w:rStyle w:val="212pt"/>
                <w:rFonts w:eastAsiaTheme="minorHAnsi"/>
              </w:rPr>
              <w:t>Количество</w:t>
            </w:r>
            <w:r w:rsidRPr="00DB095D">
              <w:rPr>
                <w:rStyle w:val="212pt"/>
                <w:rFonts w:eastAsiaTheme="minorHAnsi"/>
              </w:rPr>
              <w:t xml:space="preserve"> сотрудников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</w:t>
            </w:r>
            <w:r>
              <w:rPr>
                <w:rStyle w:val="212pt"/>
                <w:rFonts w:eastAsiaTheme="minorHAnsi"/>
              </w:rPr>
              <w:t xml:space="preserve">  прошедших</w:t>
            </w:r>
            <w:r w:rsidRPr="00DB095D">
              <w:rPr>
                <w:rStyle w:val="212pt"/>
                <w:rFonts w:eastAsiaTheme="minorHAnsi"/>
              </w:rPr>
              <w:t xml:space="preserve"> обучающие мероприятия</w:t>
            </w:r>
            <w:r>
              <w:rPr>
                <w:rStyle w:val="212pt"/>
                <w:rFonts w:eastAsiaTheme="minorHAnsi"/>
              </w:rPr>
              <w:t xml:space="preserve"> (семинары, круглые столы)</w:t>
            </w:r>
            <w:r w:rsidRPr="00DB095D">
              <w:rPr>
                <w:rStyle w:val="212pt"/>
                <w:rFonts w:eastAsiaTheme="minorHAnsi"/>
              </w:rPr>
              <w:t xml:space="preserve"> по антимонопольному законодательству и антимонопольному </w:t>
            </w:r>
            <w:proofErr w:type="spellStart"/>
            <w:r w:rsidRPr="00DB095D">
              <w:rPr>
                <w:rStyle w:val="212pt"/>
                <w:rFonts w:eastAsiaTheme="minorHAnsi"/>
              </w:rPr>
              <w:t>комплаенсу</w:t>
            </w:r>
            <w:proofErr w:type="spell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5A" w:rsidRPr="00BF07DD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BF07D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</w:t>
            </w:r>
          </w:p>
          <w:p w:rsidR="00F6045A" w:rsidRDefault="00F6045A" w:rsidP="00F6045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45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  <w:r w:rsidRPr="00F263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86F72" w:rsidRPr="00F26367" w:rsidRDefault="00E86F72" w:rsidP="00F6045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 xml:space="preserve">Отдел </w:t>
            </w:r>
            <w:proofErr w:type="gramStart"/>
            <w:r w:rsidRPr="00F26367">
              <w:rPr>
                <w:rFonts w:ascii="Times New Roman" w:hAnsi="Times New Roman" w:cs="Times New Roman"/>
                <w:color w:val="000000"/>
              </w:rPr>
              <w:t>экономического</w:t>
            </w:r>
            <w:proofErr w:type="gramEnd"/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развития, предпринимательства и</w:t>
            </w:r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сельского хозяйства комитета по вопросам</w:t>
            </w:r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имущественных отношений,</w:t>
            </w:r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экономического развития, предпринимательства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710502">
              <w:rPr>
                <w:rStyle w:val="212pt"/>
                <w:rFonts w:eastAsiaTheme="minorHAnsi"/>
              </w:rPr>
              <w:t>23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 </w:t>
            </w:r>
          </w:p>
          <w:p w:rsidR="00E86F72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36"/>
                <w:szCs w:val="36"/>
              </w:rPr>
            </w:pPr>
          </w:p>
          <w:p w:rsidR="00E86F72" w:rsidRPr="00764792" w:rsidRDefault="0071050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6F72" w:rsidRPr="00DB095D" w:rsidTr="00F26367">
        <w:trPr>
          <w:trHeight w:hRule="exact" w:val="12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</w:pPr>
          </w:p>
          <w:p w:rsidR="00E86F72" w:rsidRPr="00A77386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</w:pPr>
            <w:r>
              <w:t xml:space="preserve"> </w:t>
            </w:r>
          </w:p>
          <w:p w:rsidR="00E86F72" w:rsidRPr="00A7738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sz w:val="24"/>
                <w:szCs w:val="24"/>
              </w:rPr>
            </w:pPr>
            <w:r w:rsidRPr="00A77386">
              <w:rPr>
                <w:sz w:val="24"/>
                <w:szCs w:val="24"/>
              </w:rPr>
              <w:t>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Доля нормативных правовых актов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 в которых выявлены риски нарушения антимонопольного</w:t>
            </w:r>
          </w:p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 xml:space="preserve">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5A" w:rsidRPr="00BF07DD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BF07D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</w:t>
            </w:r>
          </w:p>
          <w:p w:rsidR="00E86F72" w:rsidRPr="00DB095D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F6045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710502">
              <w:rPr>
                <w:rStyle w:val="212pt"/>
                <w:rFonts w:eastAsiaTheme="minorHAnsi"/>
              </w:rPr>
              <w:t>23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0</w:t>
            </w:r>
          </w:p>
        </w:tc>
      </w:tr>
      <w:tr w:rsidR="00E86F72" w:rsidRPr="00DB095D" w:rsidTr="00F26367">
        <w:trPr>
          <w:trHeight w:hRule="exact" w:val="9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>Коэффициент снижения количества нарушений антимонопольно</w:t>
            </w:r>
            <w:r>
              <w:rPr>
                <w:rStyle w:val="212pt"/>
                <w:rFonts w:eastAsiaTheme="minorHAnsi"/>
              </w:rPr>
              <w:t>го законодательства со стороны а</w:t>
            </w:r>
            <w:r w:rsidRPr="00DB095D">
              <w:rPr>
                <w:rStyle w:val="212pt"/>
                <w:rFonts w:eastAsiaTheme="minorHAnsi"/>
              </w:rPr>
              <w:t>дминистрации</w:t>
            </w:r>
            <w:r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 xml:space="preserve"> района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071F84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071F8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710502">
              <w:rPr>
                <w:rStyle w:val="212pt"/>
                <w:rFonts w:eastAsiaTheme="minorHAnsi"/>
              </w:rPr>
              <w:t>23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100</w:t>
            </w:r>
          </w:p>
        </w:tc>
      </w:tr>
    </w:tbl>
    <w:p w:rsidR="00E86F72" w:rsidRPr="00DB095D" w:rsidRDefault="00E86F72" w:rsidP="00E86F72">
      <w:pPr>
        <w:rPr>
          <w:sz w:val="2"/>
          <w:szCs w:val="2"/>
        </w:rPr>
      </w:pPr>
    </w:p>
    <w:p w:rsidR="006117CA" w:rsidRDefault="006117CA"/>
    <w:sectPr w:rsidR="006117CA" w:rsidSect="00E86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F72"/>
    <w:rsid w:val="000F2A6B"/>
    <w:rsid w:val="0060793F"/>
    <w:rsid w:val="006117CA"/>
    <w:rsid w:val="006D5F9A"/>
    <w:rsid w:val="00710502"/>
    <w:rsid w:val="00E86F72"/>
    <w:rsid w:val="00F26367"/>
    <w:rsid w:val="00F6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86F72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6F72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2">
    <w:name w:val="Основной текст (2)_"/>
    <w:link w:val="20"/>
    <w:rsid w:val="00E86F7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F72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212pt">
    <w:name w:val="Основной текст (2) + 12 pt"/>
    <w:rsid w:val="00E86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A47</cp:lastModifiedBy>
  <cp:revision>4</cp:revision>
  <dcterms:created xsi:type="dcterms:W3CDTF">2022-02-21T12:10:00Z</dcterms:created>
  <dcterms:modified xsi:type="dcterms:W3CDTF">2025-01-28T11:30:00Z</dcterms:modified>
</cp:coreProperties>
</file>