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877" w:rsidRPr="00F74857" w:rsidRDefault="00B34877" w:rsidP="00B34877">
      <w:pPr>
        <w:jc w:val="center"/>
        <w:rPr>
          <w:rFonts w:ascii="PT Astra Serif" w:hAnsi="PT Astra Serif"/>
          <w:b/>
        </w:rPr>
      </w:pPr>
      <w:r w:rsidRPr="00F74857">
        <w:rPr>
          <w:rFonts w:ascii="PT Astra Serif" w:hAnsi="PT Astra Serif"/>
          <w:b/>
        </w:rPr>
        <w:t>ИЗВЕЩЕНИЕ</w:t>
      </w:r>
    </w:p>
    <w:p w:rsidR="00B34877" w:rsidRPr="00F74857" w:rsidRDefault="00B34877" w:rsidP="00B34877">
      <w:pPr>
        <w:ind w:left="-180"/>
        <w:jc w:val="center"/>
        <w:rPr>
          <w:rFonts w:ascii="PT Astra Serif" w:hAnsi="PT Astra Serif"/>
          <w:b/>
          <w:bCs/>
        </w:rPr>
      </w:pPr>
      <w:proofErr w:type="gramStart"/>
      <w:r w:rsidRPr="00F74857">
        <w:rPr>
          <w:rFonts w:ascii="PT Astra Serif" w:hAnsi="PT Astra Serif"/>
          <w:b/>
          <w:bCs/>
        </w:rPr>
        <w:t>о</w:t>
      </w:r>
      <w:proofErr w:type="gramEnd"/>
      <w:r w:rsidRPr="00F74857">
        <w:rPr>
          <w:rFonts w:ascii="PT Astra Serif" w:hAnsi="PT Astra Serif"/>
          <w:b/>
          <w:bCs/>
        </w:rPr>
        <w:t xml:space="preserve"> проведении аукциона </w:t>
      </w:r>
      <w:r w:rsidRPr="00F74857">
        <w:rPr>
          <w:rFonts w:ascii="PT Astra Serif" w:hAnsi="PT Astra Serif"/>
          <w:b/>
        </w:rPr>
        <w:t xml:space="preserve">по продаже </w:t>
      </w:r>
      <w:r w:rsidRPr="00F74857">
        <w:rPr>
          <w:rFonts w:ascii="PT Astra Serif" w:hAnsi="PT Astra Serif"/>
          <w:b/>
          <w:bCs/>
        </w:rPr>
        <w:t>земельного участка в электронной форме</w:t>
      </w:r>
    </w:p>
    <w:p w:rsidR="00B34877" w:rsidRPr="00F74857" w:rsidRDefault="00B34877" w:rsidP="00B34877">
      <w:pPr>
        <w:ind w:left="-180"/>
        <w:jc w:val="center"/>
        <w:rPr>
          <w:rFonts w:ascii="PT Astra Serif" w:hAnsi="PT Astra Serif"/>
          <w:b/>
          <w:bCs/>
        </w:rPr>
      </w:pPr>
    </w:p>
    <w:p w:rsidR="00B34877" w:rsidRPr="00B34877" w:rsidRDefault="00B34877" w:rsidP="00B34877">
      <w:pPr>
        <w:suppressAutoHyphens w:val="0"/>
        <w:ind w:left="426" w:right="26" w:firstLine="141"/>
        <w:jc w:val="both"/>
        <w:rPr>
          <w:rFonts w:ascii="PT Astra Serif" w:hAnsi="PT Astra Serif"/>
          <w:b/>
          <w:lang w:eastAsia="ru-RU"/>
        </w:rPr>
      </w:pPr>
      <w:r w:rsidRPr="00B34877">
        <w:rPr>
          <w:rFonts w:ascii="PT Astra Serif" w:hAnsi="PT Astra Serif"/>
          <w:lang w:eastAsia="ru-RU"/>
        </w:rPr>
        <w:t xml:space="preserve">Администрация муниципального образования  Плавский район (уполномоченный орган и организатор аукциона), действующая от имени муниципального образования город Плавск Плавского района на основании Устава муниципального образования город Плавск Плавского района, сообщает, что во исполнение постановления администрации муниципального образования </w:t>
      </w:r>
      <w:proofErr w:type="spellStart"/>
      <w:r w:rsidRPr="00B34877">
        <w:rPr>
          <w:rFonts w:ascii="PT Astra Serif" w:hAnsi="PT Astra Serif"/>
          <w:lang w:eastAsia="ru-RU"/>
        </w:rPr>
        <w:t>Плавский</w:t>
      </w:r>
      <w:proofErr w:type="spellEnd"/>
      <w:r w:rsidRPr="00B34877">
        <w:rPr>
          <w:rFonts w:ascii="PT Astra Serif" w:hAnsi="PT Astra Serif"/>
          <w:lang w:eastAsia="ru-RU"/>
        </w:rPr>
        <w:t xml:space="preserve"> район </w:t>
      </w:r>
      <w:r w:rsidRPr="001F57C0">
        <w:rPr>
          <w:rFonts w:ascii="PT Astra Serif" w:hAnsi="PT Astra Serif"/>
          <w:lang w:eastAsia="ru-RU"/>
        </w:rPr>
        <w:t xml:space="preserve">от </w:t>
      </w:r>
      <w:r w:rsidR="00ED1961">
        <w:rPr>
          <w:rFonts w:ascii="PT Astra Serif" w:hAnsi="PT Astra Serif"/>
          <w:lang w:eastAsia="ru-RU"/>
        </w:rPr>
        <w:t>23.07</w:t>
      </w:r>
      <w:r w:rsidR="005553D5">
        <w:rPr>
          <w:rFonts w:ascii="PT Astra Serif" w:hAnsi="PT Astra Serif"/>
          <w:lang w:eastAsia="ru-RU"/>
        </w:rPr>
        <w:t>.2024</w:t>
      </w:r>
      <w:r w:rsidRPr="001F57C0">
        <w:rPr>
          <w:rFonts w:ascii="PT Astra Serif" w:hAnsi="PT Astra Serif"/>
          <w:lang w:eastAsia="ru-RU"/>
        </w:rPr>
        <w:t xml:space="preserve"> № </w:t>
      </w:r>
      <w:r w:rsidR="00ED1961">
        <w:rPr>
          <w:rFonts w:ascii="PT Astra Serif" w:hAnsi="PT Astra Serif"/>
          <w:lang w:eastAsia="ru-RU"/>
        </w:rPr>
        <w:t>1011</w:t>
      </w:r>
      <w:r w:rsidRPr="001F57C0">
        <w:rPr>
          <w:rFonts w:ascii="PT Astra Serif" w:hAnsi="PT Astra Serif"/>
          <w:lang w:eastAsia="ru-RU"/>
        </w:rPr>
        <w:t>«</w:t>
      </w:r>
      <w:r w:rsidRPr="00B34877">
        <w:rPr>
          <w:rFonts w:ascii="PT Astra Serif" w:hAnsi="PT Astra Serif"/>
          <w:lang w:eastAsia="ru-RU"/>
        </w:rPr>
        <w:t xml:space="preserve">О проведении аукциона по продаже земельного участка с кадастровым номером </w:t>
      </w:r>
      <w:r w:rsidR="005553D5">
        <w:rPr>
          <w:rFonts w:ascii="PT Astra Serif" w:hAnsi="PT Astra Serif"/>
          <w:lang w:eastAsia="ru-RU"/>
        </w:rPr>
        <w:t>71:17:</w:t>
      </w:r>
      <w:r w:rsidR="00487765">
        <w:rPr>
          <w:rFonts w:ascii="PT Astra Serif" w:hAnsi="PT Astra Serif"/>
          <w:lang w:eastAsia="ru-RU"/>
        </w:rPr>
        <w:t>030105:1684</w:t>
      </w:r>
      <w:r w:rsidRPr="00B34877">
        <w:rPr>
          <w:rFonts w:ascii="PT Astra Serif" w:hAnsi="PT Astra Serif"/>
          <w:lang w:eastAsia="ru-RU"/>
        </w:rPr>
        <w:t xml:space="preserve"> в электронной форме» проводится аукцион по продаже следующего земельного участка, государственная собственность на который не разграничена (предмет аукциона) в электронной форме (далее – электронный аукцион):</w:t>
      </w:r>
    </w:p>
    <w:tbl>
      <w:tblPr>
        <w:tblW w:w="14742"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4930"/>
        <w:gridCol w:w="2552"/>
        <w:gridCol w:w="3969"/>
        <w:gridCol w:w="2551"/>
      </w:tblGrid>
      <w:tr w:rsidR="00B34877" w:rsidRPr="00B34877" w:rsidTr="0083692C">
        <w:trPr>
          <w:trHeight w:val="560"/>
        </w:trPr>
        <w:tc>
          <w:tcPr>
            <w:tcW w:w="740" w:type="dxa"/>
            <w:tcBorders>
              <w:top w:val="single" w:sz="4" w:space="0" w:color="auto"/>
              <w:left w:val="single" w:sz="4" w:space="0" w:color="auto"/>
              <w:bottom w:val="single" w:sz="4" w:space="0" w:color="auto"/>
              <w:right w:val="single" w:sz="4" w:space="0" w:color="auto"/>
            </w:tcBorders>
            <w:hideMark/>
          </w:tcPr>
          <w:p w:rsidR="00B34877" w:rsidRPr="00B34877" w:rsidRDefault="00B34877"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 лота</w:t>
            </w:r>
          </w:p>
        </w:tc>
        <w:tc>
          <w:tcPr>
            <w:tcW w:w="4930" w:type="dxa"/>
            <w:tcBorders>
              <w:top w:val="single" w:sz="4" w:space="0" w:color="auto"/>
              <w:left w:val="single" w:sz="4" w:space="0" w:color="auto"/>
              <w:bottom w:val="single" w:sz="4" w:space="0" w:color="auto"/>
              <w:right w:val="single" w:sz="4" w:space="0" w:color="auto"/>
            </w:tcBorders>
            <w:hideMark/>
          </w:tcPr>
          <w:p w:rsidR="00B34877" w:rsidRPr="00B34877" w:rsidRDefault="00B34877" w:rsidP="00B34877">
            <w:pPr>
              <w:tabs>
                <w:tab w:val="left" w:pos="142"/>
                <w:tab w:val="center" w:pos="2413"/>
              </w:tabs>
              <w:suppressAutoHyphens w:val="0"/>
              <w:ind w:left="-107" w:right="-108"/>
              <w:jc w:val="center"/>
              <w:rPr>
                <w:rFonts w:ascii="PT Astra Serif" w:hAnsi="PT Astra Serif"/>
                <w:lang w:eastAsia="ru-RU"/>
              </w:rPr>
            </w:pPr>
            <w:r w:rsidRPr="00B34877">
              <w:rPr>
                <w:rFonts w:ascii="PT Astra Serif" w:hAnsi="PT Astra Serif"/>
                <w:lang w:eastAsia="ru-RU"/>
              </w:rPr>
              <w:t>Местоположение земельного</w:t>
            </w:r>
          </w:p>
          <w:p w:rsidR="00B34877" w:rsidRPr="00B34877" w:rsidRDefault="00B34877" w:rsidP="00B34877">
            <w:pPr>
              <w:tabs>
                <w:tab w:val="left" w:pos="142"/>
                <w:tab w:val="center" w:pos="2413"/>
              </w:tabs>
              <w:suppressAutoHyphens w:val="0"/>
              <w:ind w:left="-107" w:right="-108"/>
              <w:jc w:val="center"/>
              <w:rPr>
                <w:rFonts w:ascii="PT Astra Serif" w:hAnsi="PT Astra Serif"/>
                <w:lang w:eastAsia="ru-RU"/>
              </w:rPr>
            </w:pPr>
            <w:r w:rsidRPr="00B34877">
              <w:rPr>
                <w:rFonts w:ascii="PT Astra Serif" w:hAnsi="PT Astra Serif"/>
                <w:lang w:eastAsia="ru-RU"/>
              </w:rPr>
              <w:t>участка</w:t>
            </w:r>
          </w:p>
        </w:tc>
        <w:tc>
          <w:tcPr>
            <w:tcW w:w="2552" w:type="dxa"/>
            <w:tcBorders>
              <w:top w:val="single" w:sz="4" w:space="0" w:color="auto"/>
              <w:left w:val="single" w:sz="4" w:space="0" w:color="auto"/>
              <w:bottom w:val="single" w:sz="4" w:space="0" w:color="auto"/>
              <w:right w:val="single" w:sz="4" w:space="0" w:color="auto"/>
            </w:tcBorders>
            <w:hideMark/>
          </w:tcPr>
          <w:p w:rsidR="00B34877" w:rsidRPr="00B34877" w:rsidRDefault="00B34877"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Кадастровый номер земельного участка</w:t>
            </w:r>
          </w:p>
        </w:tc>
        <w:tc>
          <w:tcPr>
            <w:tcW w:w="3969" w:type="dxa"/>
            <w:tcBorders>
              <w:top w:val="single" w:sz="4" w:space="0" w:color="auto"/>
              <w:left w:val="single" w:sz="4" w:space="0" w:color="auto"/>
              <w:bottom w:val="single" w:sz="4" w:space="0" w:color="auto"/>
              <w:right w:val="single" w:sz="4" w:space="0" w:color="auto"/>
            </w:tcBorders>
            <w:hideMark/>
          </w:tcPr>
          <w:p w:rsidR="00B34877" w:rsidRPr="00B34877" w:rsidRDefault="00B34877" w:rsidP="00B34877">
            <w:pPr>
              <w:suppressAutoHyphens w:val="0"/>
              <w:ind w:left="-106" w:right="-108"/>
              <w:jc w:val="center"/>
              <w:rPr>
                <w:rFonts w:ascii="PT Astra Serif" w:hAnsi="PT Astra Serif"/>
                <w:lang w:eastAsia="ru-RU"/>
              </w:rPr>
            </w:pPr>
            <w:r w:rsidRPr="00B34877">
              <w:rPr>
                <w:rFonts w:ascii="PT Astra Serif" w:hAnsi="PT Astra Serif"/>
                <w:lang w:eastAsia="ru-RU"/>
              </w:rPr>
              <w:t xml:space="preserve">Категория земель / </w:t>
            </w:r>
          </w:p>
          <w:p w:rsidR="00B34877" w:rsidRPr="00B34877" w:rsidRDefault="00B34877"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разрешенное  использование</w:t>
            </w:r>
          </w:p>
        </w:tc>
        <w:tc>
          <w:tcPr>
            <w:tcW w:w="2551" w:type="dxa"/>
            <w:tcBorders>
              <w:top w:val="single" w:sz="4" w:space="0" w:color="auto"/>
              <w:left w:val="single" w:sz="4" w:space="0" w:color="auto"/>
              <w:bottom w:val="single" w:sz="4" w:space="0" w:color="auto"/>
              <w:right w:val="single" w:sz="4" w:space="0" w:color="auto"/>
            </w:tcBorders>
            <w:hideMark/>
          </w:tcPr>
          <w:p w:rsidR="00B34877" w:rsidRPr="00B34877" w:rsidRDefault="00B34877"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Площадь земельного участка</w:t>
            </w:r>
          </w:p>
        </w:tc>
      </w:tr>
      <w:tr w:rsidR="00B34877" w:rsidRPr="00B34877" w:rsidTr="0083692C">
        <w:trPr>
          <w:trHeight w:val="534"/>
        </w:trPr>
        <w:tc>
          <w:tcPr>
            <w:tcW w:w="740" w:type="dxa"/>
            <w:tcBorders>
              <w:top w:val="single" w:sz="4" w:space="0" w:color="auto"/>
              <w:left w:val="single" w:sz="4" w:space="0" w:color="auto"/>
              <w:bottom w:val="single" w:sz="4" w:space="0" w:color="auto"/>
              <w:right w:val="single" w:sz="4" w:space="0" w:color="auto"/>
            </w:tcBorders>
            <w:hideMark/>
          </w:tcPr>
          <w:p w:rsidR="00B34877" w:rsidRPr="00B34877" w:rsidRDefault="00B34877"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1</w:t>
            </w:r>
          </w:p>
        </w:tc>
        <w:tc>
          <w:tcPr>
            <w:tcW w:w="4930" w:type="dxa"/>
            <w:tcBorders>
              <w:top w:val="single" w:sz="4" w:space="0" w:color="auto"/>
              <w:left w:val="single" w:sz="4" w:space="0" w:color="auto"/>
              <w:bottom w:val="single" w:sz="4" w:space="0" w:color="auto"/>
              <w:right w:val="single" w:sz="4" w:space="0" w:color="auto"/>
            </w:tcBorders>
          </w:tcPr>
          <w:p w:rsidR="00B34877" w:rsidRPr="00B34877" w:rsidRDefault="00487765" w:rsidP="00745866">
            <w:pPr>
              <w:rPr>
                <w:rFonts w:ascii="PT Astra Serif" w:hAnsi="PT Astra Serif"/>
                <w:lang w:eastAsia="ru-RU"/>
              </w:rPr>
            </w:pPr>
            <w:r>
              <w:rPr>
                <w:rFonts w:ascii="PT Astra Serif" w:hAnsi="PT Astra Serif"/>
                <w:lang w:eastAsia="ru-RU"/>
              </w:rPr>
              <w:t xml:space="preserve">Российская Федерация, Тульская область, </w:t>
            </w:r>
            <w:proofErr w:type="spellStart"/>
            <w:r>
              <w:rPr>
                <w:rFonts w:ascii="PT Astra Serif" w:hAnsi="PT Astra Serif"/>
                <w:lang w:eastAsia="ru-RU"/>
              </w:rPr>
              <w:t>Плавский</w:t>
            </w:r>
            <w:proofErr w:type="spellEnd"/>
            <w:r>
              <w:rPr>
                <w:rFonts w:ascii="PT Astra Serif" w:hAnsi="PT Astra Serif"/>
                <w:lang w:eastAsia="ru-RU"/>
              </w:rPr>
              <w:t xml:space="preserve"> район, городское поселение город Плавск, г. Плавск, ул. Трудовая, примерно 10 м. южнее дома 71</w:t>
            </w:r>
          </w:p>
        </w:tc>
        <w:tc>
          <w:tcPr>
            <w:tcW w:w="2552" w:type="dxa"/>
            <w:tcBorders>
              <w:top w:val="single" w:sz="4" w:space="0" w:color="auto"/>
              <w:left w:val="single" w:sz="4" w:space="0" w:color="auto"/>
              <w:bottom w:val="single" w:sz="4" w:space="0" w:color="auto"/>
              <w:right w:val="single" w:sz="4" w:space="0" w:color="auto"/>
            </w:tcBorders>
          </w:tcPr>
          <w:p w:rsidR="00B34877" w:rsidRPr="00B34877" w:rsidRDefault="00487765" w:rsidP="00745866">
            <w:pPr>
              <w:rPr>
                <w:rFonts w:ascii="PT Astra Serif" w:hAnsi="PT Astra Serif"/>
                <w:lang w:eastAsia="ru-RU"/>
              </w:rPr>
            </w:pPr>
            <w:r>
              <w:rPr>
                <w:rFonts w:ascii="PT Astra Serif" w:hAnsi="PT Astra Serif"/>
                <w:lang w:eastAsia="ru-RU"/>
              </w:rPr>
              <w:t>71:17:030105:1684</w:t>
            </w:r>
          </w:p>
        </w:tc>
        <w:tc>
          <w:tcPr>
            <w:tcW w:w="3969" w:type="dxa"/>
            <w:tcBorders>
              <w:top w:val="single" w:sz="4" w:space="0" w:color="auto"/>
              <w:left w:val="single" w:sz="4" w:space="0" w:color="auto"/>
              <w:bottom w:val="single" w:sz="4" w:space="0" w:color="auto"/>
              <w:right w:val="single" w:sz="4" w:space="0" w:color="auto"/>
            </w:tcBorders>
          </w:tcPr>
          <w:p w:rsidR="00B34877" w:rsidRPr="00B34877" w:rsidRDefault="00B34877"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Земли населенных пунктов/для ведения личного подсобного хозяйства (приусадебный земельный участок)</w:t>
            </w:r>
          </w:p>
        </w:tc>
        <w:tc>
          <w:tcPr>
            <w:tcW w:w="2551" w:type="dxa"/>
            <w:tcBorders>
              <w:top w:val="single" w:sz="4" w:space="0" w:color="auto"/>
              <w:left w:val="single" w:sz="4" w:space="0" w:color="auto"/>
              <w:bottom w:val="single" w:sz="4" w:space="0" w:color="auto"/>
              <w:right w:val="single" w:sz="4" w:space="0" w:color="auto"/>
            </w:tcBorders>
          </w:tcPr>
          <w:p w:rsidR="00B34877" w:rsidRPr="00B34877" w:rsidRDefault="00487765" w:rsidP="00B34877">
            <w:pPr>
              <w:tabs>
                <w:tab w:val="left" w:pos="6268"/>
                <w:tab w:val="left" w:pos="6536"/>
              </w:tabs>
              <w:suppressAutoHyphens w:val="0"/>
              <w:ind w:right="-54"/>
              <w:jc w:val="center"/>
              <w:rPr>
                <w:rFonts w:ascii="PT Astra Serif" w:hAnsi="PT Astra Serif"/>
                <w:lang w:eastAsia="ru-RU"/>
              </w:rPr>
            </w:pPr>
            <w:r>
              <w:rPr>
                <w:rFonts w:ascii="PT Astra Serif" w:hAnsi="PT Astra Serif"/>
                <w:lang w:eastAsia="ru-RU"/>
              </w:rPr>
              <w:t>600</w:t>
            </w:r>
            <w:r w:rsidR="00A55C93">
              <w:rPr>
                <w:rFonts w:ascii="PT Astra Serif" w:hAnsi="PT Astra Serif"/>
                <w:lang w:eastAsia="ru-RU"/>
              </w:rPr>
              <w:t xml:space="preserve"> </w:t>
            </w:r>
            <w:proofErr w:type="spellStart"/>
            <w:r w:rsidR="00B34877" w:rsidRPr="00B34877">
              <w:rPr>
                <w:rFonts w:ascii="PT Astra Serif" w:hAnsi="PT Astra Serif"/>
                <w:lang w:eastAsia="ru-RU"/>
              </w:rPr>
              <w:t>кв.м</w:t>
            </w:r>
            <w:proofErr w:type="spellEnd"/>
            <w:r w:rsidR="00B34877" w:rsidRPr="00B34877">
              <w:rPr>
                <w:rFonts w:ascii="PT Astra Serif" w:hAnsi="PT Astra Serif"/>
                <w:lang w:eastAsia="ru-RU"/>
              </w:rPr>
              <w:t>.</w:t>
            </w:r>
          </w:p>
        </w:tc>
      </w:tr>
    </w:tbl>
    <w:p w:rsidR="00B34877" w:rsidRPr="00F74857" w:rsidRDefault="00B34877" w:rsidP="00B34877">
      <w:pPr>
        <w:ind w:firstLine="567"/>
        <w:jc w:val="both"/>
        <w:rPr>
          <w:rFonts w:ascii="PT Astra Serif" w:hAnsi="PT Astra Serif"/>
        </w:rPr>
      </w:pPr>
    </w:p>
    <w:p w:rsidR="00B34877" w:rsidRPr="00F74857" w:rsidRDefault="00B34877" w:rsidP="00B34877">
      <w:pPr>
        <w:ind w:right="-2" w:firstLine="567"/>
        <w:jc w:val="both"/>
        <w:rPr>
          <w:rFonts w:ascii="PT Astra Serif" w:hAnsi="PT Astra Serif"/>
        </w:rPr>
      </w:pPr>
      <w:r w:rsidRPr="00F74857">
        <w:rPr>
          <w:rFonts w:ascii="PT Astra Serif" w:hAnsi="PT Astra Serif"/>
        </w:rPr>
        <w:t>1.  Место проведения электронного аукциона - электронная площадка «Сбербанк-АСТ» (адрес в сети «Интернет»</w:t>
      </w:r>
      <w:hyperlink r:id="rId5" w:history="1">
        <w:r w:rsidRPr="00F74857">
          <w:rPr>
            <w:rStyle w:val="a3"/>
            <w:rFonts w:ascii="PT Astra Serif" w:hAnsi="PT Astra Serif"/>
          </w:rPr>
          <w:t>http://utp.sberbank-ast.ru</w:t>
        </w:r>
      </w:hyperlink>
      <w:r w:rsidRPr="00F74857">
        <w:rPr>
          <w:rFonts w:ascii="PT Astra Serif" w:hAnsi="PT Astra Serif"/>
          <w:u w:val="single"/>
        </w:rPr>
        <w:t>)</w:t>
      </w:r>
      <w:r w:rsidRPr="00F74857">
        <w:rPr>
          <w:rFonts w:ascii="PT Astra Serif" w:hAnsi="PT Astra Serif"/>
        </w:rPr>
        <w:t>.</w:t>
      </w:r>
    </w:p>
    <w:p w:rsidR="00B34877" w:rsidRPr="00422EFA" w:rsidRDefault="00B34877" w:rsidP="00B34877">
      <w:pPr>
        <w:pStyle w:val="a4"/>
        <w:ind w:left="900" w:right="-2"/>
        <w:jc w:val="both"/>
        <w:rPr>
          <w:rFonts w:ascii="PT Astra Serif" w:hAnsi="PT Astra Serif"/>
          <w:sz w:val="28"/>
          <w:szCs w:val="28"/>
        </w:rPr>
      </w:pPr>
      <w:r w:rsidRPr="00267F53">
        <w:rPr>
          <w:rFonts w:ascii="PT Astra Serif" w:hAnsi="PT Astra Serif"/>
        </w:rPr>
        <w:t xml:space="preserve">Дата и время проведения электронного аукциона – </w:t>
      </w:r>
      <w:r w:rsidR="00267F53" w:rsidRPr="00EC2D75">
        <w:rPr>
          <w:rFonts w:ascii="PT Astra Serif" w:hAnsi="PT Astra Serif"/>
        </w:rPr>
        <w:t>13</w:t>
      </w:r>
      <w:r w:rsidR="00487765" w:rsidRPr="00267F53">
        <w:rPr>
          <w:rFonts w:ascii="PT Astra Serif" w:hAnsi="PT Astra Serif"/>
        </w:rPr>
        <w:t xml:space="preserve"> сентября</w:t>
      </w:r>
      <w:r w:rsidR="00567CCD" w:rsidRPr="00267F53">
        <w:rPr>
          <w:rFonts w:ascii="PT Astra Serif" w:hAnsi="PT Astra Serif"/>
        </w:rPr>
        <w:t xml:space="preserve"> 2024 года в 09 часов 30 мин.</w:t>
      </w:r>
    </w:p>
    <w:p w:rsidR="00B34877" w:rsidRPr="00F74857" w:rsidRDefault="00B34877" w:rsidP="00B34877">
      <w:pPr>
        <w:numPr>
          <w:ilvl w:val="0"/>
          <w:numId w:val="1"/>
        </w:numPr>
        <w:tabs>
          <w:tab w:val="left" w:pos="0"/>
          <w:tab w:val="left" w:pos="851"/>
        </w:tabs>
        <w:suppressAutoHyphens w:val="0"/>
        <w:contextualSpacing/>
        <w:jc w:val="both"/>
        <w:rPr>
          <w:rFonts w:ascii="PT Astra Serif" w:hAnsi="PT Astra Serif"/>
        </w:rPr>
      </w:pPr>
      <w:r w:rsidRPr="00B34877">
        <w:rPr>
          <w:rFonts w:ascii="PT Astra Serif" w:hAnsi="PT Astra Serif"/>
        </w:rPr>
        <w:t xml:space="preserve">Начальная цена предмета электронного аукциона установлена в размере рыночной стоимости земельного участка и </w:t>
      </w:r>
      <w:proofErr w:type="gramStart"/>
      <w:r w:rsidRPr="00B34877">
        <w:rPr>
          <w:rFonts w:ascii="PT Astra Serif" w:hAnsi="PT Astra Serif"/>
        </w:rPr>
        <w:t>составляет  –</w:t>
      </w:r>
      <w:proofErr w:type="gramEnd"/>
      <w:r w:rsidRPr="00B34877">
        <w:rPr>
          <w:rFonts w:ascii="PT Astra Serif" w:hAnsi="PT Astra Serif"/>
        </w:rPr>
        <w:t xml:space="preserve"> </w:t>
      </w:r>
      <w:r w:rsidR="00487765">
        <w:rPr>
          <w:rFonts w:ascii="PT Astra Serif" w:hAnsi="PT Astra Serif"/>
        </w:rPr>
        <w:t>113 000</w:t>
      </w:r>
      <w:r w:rsidR="006C0522" w:rsidRPr="006C0522">
        <w:rPr>
          <w:rFonts w:ascii="PT Astra Serif" w:hAnsi="PT Astra Serif"/>
        </w:rPr>
        <w:t xml:space="preserve"> руб. 00 коп.</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 xml:space="preserve">3. </w:t>
      </w:r>
      <w:r w:rsidRPr="00B34877">
        <w:rPr>
          <w:rFonts w:ascii="PT Astra Serif" w:hAnsi="PT Astra Serif"/>
        </w:rPr>
        <w:t>Участниками электронного аукциона могут являться только граждане.</w:t>
      </w:r>
    </w:p>
    <w:p w:rsidR="00B34877" w:rsidRPr="00F74857" w:rsidRDefault="00B34877" w:rsidP="00B34877">
      <w:pPr>
        <w:tabs>
          <w:tab w:val="left" w:pos="851"/>
        </w:tabs>
        <w:ind w:firstLine="567"/>
        <w:contextualSpacing/>
        <w:jc w:val="both"/>
        <w:rPr>
          <w:rFonts w:ascii="PT Astra Serif" w:hAnsi="PT Astra Serif"/>
        </w:rPr>
      </w:pPr>
      <w:r w:rsidRPr="00F74857">
        <w:rPr>
          <w:rFonts w:ascii="PT Astra Serif" w:hAnsi="PT Astra Serif"/>
        </w:rPr>
        <w:t xml:space="preserve">4. </w:t>
      </w:r>
      <w:r w:rsidRPr="00B34877">
        <w:rPr>
          <w:rFonts w:ascii="PT Astra Serif" w:hAnsi="PT Astra Serif"/>
        </w:rPr>
        <w:t xml:space="preserve">«Шаг электронного аукциона» - 3 % от начальной цены предмета электронного аукциона, указанной в п. 2 настоящего </w:t>
      </w:r>
      <w:proofErr w:type="gramStart"/>
      <w:r w:rsidRPr="00B34877">
        <w:rPr>
          <w:rFonts w:ascii="PT Astra Serif" w:hAnsi="PT Astra Serif"/>
        </w:rPr>
        <w:t xml:space="preserve">извещения, </w:t>
      </w:r>
      <w:r w:rsidR="00FF5958">
        <w:rPr>
          <w:rFonts w:ascii="PT Astra Serif" w:hAnsi="PT Astra Serif"/>
        </w:rPr>
        <w:t xml:space="preserve">  </w:t>
      </w:r>
      <w:proofErr w:type="gramEnd"/>
      <w:r w:rsidR="00487765">
        <w:rPr>
          <w:rFonts w:ascii="PT Astra Serif" w:hAnsi="PT Astra Serif"/>
        </w:rPr>
        <w:t>3 390</w:t>
      </w:r>
      <w:r w:rsidR="006C0522" w:rsidRPr="006C0522">
        <w:rPr>
          <w:rFonts w:ascii="PT Astra Serif" w:hAnsi="PT Astra Serif"/>
        </w:rPr>
        <w:t xml:space="preserve"> руб. 00 коп.</w:t>
      </w:r>
    </w:p>
    <w:p w:rsidR="00B34877" w:rsidRPr="00F74857" w:rsidRDefault="00B34877" w:rsidP="00B34877">
      <w:pPr>
        <w:tabs>
          <w:tab w:val="left" w:pos="851"/>
          <w:tab w:val="left" w:pos="6268"/>
        </w:tabs>
        <w:ind w:firstLine="567"/>
        <w:contextualSpacing/>
        <w:jc w:val="both"/>
        <w:rPr>
          <w:rFonts w:ascii="PT Astra Serif" w:hAnsi="PT Astra Serif"/>
        </w:rPr>
      </w:pPr>
      <w:r w:rsidRPr="00267F53">
        <w:rPr>
          <w:rFonts w:ascii="PT Astra Serif" w:hAnsi="PT Astra Serif"/>
        </w:rPr>
        <w:t xml:space="preserve">5. </w:t>
      </w:r>
      <w:r w:rsidR="00D06A1D" w:rsidRPr="00D06A1D">
        <w:rPr>
          <w:rFonts w:ascii="PT Astra Serif" w:hAnsi="PT Astra Serif"/>
        </w:rPr>
        <w:t xml:space="preserve">Права на земельный участок, ограничения прав на земельный участок: </w:t>
      </w:r>
      <w:r w:rsidR="00267F53" w:rsidRPr="00267F53">
        <w:rPr>
          <w:rFonts w:ascii="PT Astra Serif" w:hAnsi="PT Astra Serif"/>
        </w:rPr>
        <w:t>часть Земельного участка, учетный номер части 71:17:030105:1684/1, площадью 2 кв. м. входит в охранную зону объекта газоснабжения: сооружение – производственно-газовый комплекс, общей протяженностью 104,50869 км. Содержание ограничений использования объектов недвижимости предусмотрены Постановлением Правительства РФ от 20 ноября 2000 г. №878.</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6. Для участия в электронном аукционе заявители представляют следующие документы:</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а) заявка на участие в электронном аукционе по установленной форме (Приложение № 1 к настоящему извещению);</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б) копия документа, удо</w:t>
      </w:r>
      <w:r w:rsidR="00F229A3">
        <w:rPr>
          <w:rFonts w:ascii="PT Astra Serif" w:hAnsi="PT Astra Serif"/>
        </w:rPr>
        <w:t>стоверяющего личность заявителя</w:t>
      </w:r>
      <w:r w:rsidRPr="00F74857">
        <w:rPr>
          <w:rFonts w:ascii="PT Astra Serif" w:hAnsi="PT Astra Serif"/>
        </w:rPr>
        <w:t>;</w:t>
      </w:r>
    </w:p>
    <w:p w:rsidR="00B34877" w:rsidRPr="00F74857" w:rsidRDefault="00A93D77" w:rsidP="00B34877">
      <w:pPr>
        <w:autoSpaceDE w:val="0"/>
        <w:autoSpaceDN w:val="0"/>
        <w:adjustRightInd w:val="0"/>
        <w:ind w:firstLine="567"/>
        <w:jc w:val="both"/>
        <w:rPr>
          <w:rFonts w:ascii="PT Astra Serif" w:hAnsi="PT Astra Serif"/>
        </w:rPr>
      </w:pPr>
      <w:r>
        <w:rPr>
          <w:rFonts w:ascii="PT Astra Serif" w:hAnsi="PT Astra Serif"/>
        </w:rPr>
        <w:t>в</w:t>
      </w:r>
      <w:r w:rsidR="00B34877" w:rsidRPr="00F74857">
        <w:rPr>
          <w:rFonts w:ascii="PT Astra Serif" w:hAnsi="PT Astra Serif"/>
        </w:rPr>
        <w:t>) документы, подтверждающие внесение задатка.</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B34877" w:rsidRPr="00F74857" w:rsidRDefault="00B34877" w:rsidP="00B34877">
      <w:pPr>
        <w:ind w:firstLine="567"/>
        <w:jc w:val="both"/>
        <w:rPr>
          <w:rFonts w:ascii="PT Astra Serif" w:hAnsi="PT Astra Serif"/>
        </w:rPr>
      </w:pPr>
      <w:r w:rsidRPr="00F74857">
        <w:rPr>
          <w:rFonts w:ascii="PT Astra Serif" w:hAnsi="PT Astra Serif"/>
        </w:rPr>
        <w:lastRenderedPageBreak/>
        <w:t xml:space="preserve">7. Заявка на участие в электронном аукционе с указанием банковских реквизитов счета для возврата задатка направляется заявителем оператору электронной площадки «Сбербанк-АСТ» в форме электронного документа с приложением документов, указанных в подпунктах б – </w:t>
      </w:r>
      <w:r w:rsidR="00A93D77">
        <w:rPr>
          <w:rFonts w:ascii="PT Astra Serif" w:hAnsi="PT Astra Serif"/>
        </w:rPr>
        <w:t>в</w:t>
      </w:r>
      <w:r w:rsidRPr="00F74857">
        <w:rPr>
          <w:rFonts w:ascii="PT Astra Serif" w:hAnsi="PT Astra Serif"/>
        </w:rPr>
        <w:t xml:space="preserve"> пункта 6 настоящего извещения.</w:t>
      </w:r>
    </w:p>
    <w:p w:rsidR="00A93D77" w:rsidRPr="00A93D77" w:rsidRDefault="00B34877" w:rsidP="00A93D77">
      <w:pPr>
        <w:ind w:firstLine="567"/>
        <w:jc w:val="both"/>
        <w:rPr>
          <w:rFonts w:ascii="PT Astra Serif" w:hAnsi="PT Astra Serif"/>
        </w:rPr>
      </w:pPr>
      <w:r w:rsidRPr="00267F53">
        <w:rPr>
          <w:rFonts w:ascii="PT Astra Serif" w:hAnsi="PT Astra Serif"/>
        </w:rPr>
        <w:t xml:space="preserve">8. </w:t>
      </w:r>
      <w:r w:rsidR="00A93D77" w:rsidRPr="00267F53">
        <w:rPr>
          <w:rFonts w:ascii="PT Astra Serif" w:hAnsi="PT Astra Serif"/>
        </w:rPr>
        <w:t xml:space="preserve">Дата и время начала подачи заявок: </w:t>
      </w:r>
      <w:r w:rsidR="00487765" w:rsidRPr="00267F53">
        <w:rPr>
          <w:rFonts w:ascii="PT Astra Serif" w:hAnsi="PT Astra Serif"/>
        </w:rPr>
        <w:t>0</w:t>
      </w:r>
      <w:r w:rsidR="00787ADF">
        <w:rPr>
          <w:rFonts w:ascii="PT Astra Serif" w:hAnsi="PT Astra Serif"/>
        </w:rPr>
        <w:t>3</w:t>
      </w:r>
      <w:r w:rsidR="00487765" w:rsidRPr="00267F53">
        <w:rPr>
          <w:rFonts w:ascii="PT Astra Serif" w:hAnsi="PT Astra Serif"/>
        </w:rPr>
        <w:t xml:space="preserve"> августа</w:t>
      </w:r>
      <w:r w:rsidR="00C37B58" w:rsidRPr="00267F53">
        <w:rPr>
          <w:rFonts w:ascii="PT Astra Serif" w:hAnsi="PT Astra Serif"/>
        </w:rPr>
        <w:t xml:space="preserve"> </w:t>
      </w:r>
      <w:r w:rsidR="005553D5" w:rsidRPr="00267F53">
        <w:rPr>
          <w:rFonts w:ascii="PT Astra Serif" w:hAnsi="PT Astra Serif"/>
        </w:rPr>
        <w:t>2024</w:t>
      </w:r>
      <w:r w:rsidR="00A93D77" w:rsidRPr="00267F53">
        <w:rPr>
          <w:rFonts w:ascii="PT Astra Serif" w:hAnsi="PT Astra Serif"/>
        </w:rPr>
        <w:t xml:space="preserve"> года с 9 ч. 00 мин. Дата и время окончания подачи заявок: </w:t>
      </w:r>
      <w:r w:rsidR="00487765" w:rsidRPr="00267F53">
        <w:rPr>
          <w:rFonts w:ascii="PT Astra Serif" w:hAnsi="PT Astra Serif"/>
        </w:rPr>
        <w:t>0</w:t>
      </w:r>
      <w:r w:rsidR="00267F53" w:rsidRPr="00EC2D75">
        <w:rPr>
          <w:rFonts w:ascii="PT Astra Serif" w:hAnsi="PT Astra Serif"/>
        </w:rPr>
        <w:t>9</w:t>
      </w:r>
      <w:bookmarkStart w:id="0" w:name="_GoBack"/>
      <w:bookmarkEnd w:id="0"/>
      <w:r w:rsidR="00487765" w:rsidRPr="00267F53">
        <w:rPr>
          <w:rFonts w:ascii="PT Astra Serif" w:hAnsi="PT Astra Serif"/>
        </w:rPr>
        <w:t xml:space="preserve"> сентября </w:t>
      </w:r>
      <w:r w:rsidR="005553D5" w:rsidRPr="00267F53">
        <w:rPr>
          <w:rFonts w:ascii="PT Astra Serif" w:hAnsi="PT Astra Serif"/>
        </w:rPr>
        <w:t>2024</w:t>
      </w:r>
      <w:r w:rsidR="00A93D77" w:rsidRPr="00267F53">
        <w:rPr>
          <w:rFonts w:ascii="PT Astra Serif" w:hAnsi="PT Astra Serif"/>
        </w:rPr>
        <w:t xml:space="preserve"> года в 17 ч. 00 мин.</w:t>
      </w:r>
    </w:p>
    <w:p w:rsidR="00B34877" w:rsidRPr="00F74857" w:rsidRDefault="00B34877" w:rsidP="00B34877">
      <w:pPr>
        <w:ind w:firstLine="567"/>
        <w:jc w:val="both"/>
        <w:rPr>
          <w:rFonts w:ascii="PT Astra Serif" w:hAnsi="PT Astra Serif"/>
        </w:rPr>
      </w:pPr>
      <w:r w:rsidRPr="00F74857">
        <w:rPr>
          <w:rFonts w:ascii="PT Astra Serif" w:hAnsi="PT Astra Serif"/>
        </w:rPr>
        <w:t xml:space="preserve">Место подачи заявок - электронная площадка «Сбербанк-АСТ» (адрес в сети «Интернет» </w:t>
      </w:r>
      <w:r w:rsidRPr="00F74857">
        <w:rPr>
          <w:rFonts w:ascii="PT Astra Serif" w:hAnsi="PT Astra Serif"/>
          <w:u w:val="single"/>
        </w:rPr>
        <w:t>http://utp.sberbank-ast.ru)</w:t>
      </w:r>
      <w:r w:rsidRPr="00F74857">
        <w:rPr>
          <w:rFonts w:ascii="PT Astra Serif" w:hAnsi="PT Astra Serif"/>
        </w:rPr>
        <w:t>;</w:t>
      </w:r>
    </w:p>
    <w:p w:rsidR="00B34877" w:rsidRPr="00F74857" w:rsidRDefault="00B34877" w:rsidP="00B34877">
      <w:pPr>
        <w:ind w:firstLine="567"/>
        <w:jc w:val="both"/>
        <w:rPr>
          <w:rFonts w:ascii="PT Astra Serif" w:hAnsi="PT Astra Serif"/>
        </w:rPr>
      </w:pPr>
      <w:r w:rsidRPr="00F74857">
        <w:rPr>
          <w:rFonts w:ascii="PT Astra Serif" w:hAnsi="PT Astra Serif"/>
        </w:rPr>
        <w:t>9. Один заявитель имеет право подать только одну заявку на участие в электронном аукционе.</w:t>
      </w:r>
    </w:p>
    <w:p w:rsidR="00B34877" w:rsidRPr="00F74857" w:rsidRDefault="00B34877" w:rsidP="00B34877">
      <w:pPr>
        <w:ind w:firstLine="567"/>
        <w:jc w:val="both"/>
        <w:rPr>
          <w:rFonts w:ascii="PT Astra Serif" w:hAnsi="PT Astra Serif"/>
        </w:rPr>
      </w:pPr>
      <w:r w:rsidRPr="00F74857">
        <w:rPr>
          <w:rFonts w:ascii="PT Astra Serif" w:hAnsi="PT Astra Serif"/>
        </w:rPr>
        <w:t>Заявка на участие в электронном аукционе, поступившая по истечении срока приема заявок, возвращается заявителю в день ее поступления.</w:t>
      </w:r>
    </w:p>
    <w:p w:rsidR="00B34877" w:rsidRPr="00F74857" w:rsidRDefault="00B34877" w:rsidP="00B34877">
      <w:pPr>
        <w:tabs>
          <w:tab w:val="left" w:pos="6268"/>
          <w:tab w:val="left" w:pos="6536"/>
        </w:tabs>
        <w:ind w:firstLine="567"/>
        <w:contextualSpacing/>
        <w:jc w:val="both"/>
        <w:rPr>
          <w:rFonts w:ascii="PT Astra Serif" w:eastAsia="Calibri" w:hAnsi="PT Astra Serif"/>
          <w:lang w:eastAsia="en-US"/>
        </w:rPr>
      </w:pPr>
      <w:r w:rsidRPr="00F74857">
        <w:rPr>
          <w:rFonts w:ascii="PT Astra Serif" w:hAnsi="PT Astra Serif"/>
        </w:rPr>
        <w:t>Заявитель имеет право отозвать принятую оператором электронной площадкой «Сбербанк-АСТ» заявку на участие в электронном аукционе до дня окончания срока приема заявок, уведомив об этом оператора электронной площадкой.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электронного аукциона.</w:t>
      </w:r>
    </w:p>
    <w:p w:rsidR="00A93D77" w:rsidRPr="00A93D77" w:rsidRDefault="00B34877" w:rsidP="00A93D77">
      <w:pPr>
        <w:tabs>
          <w:tab w:val="left" w:pos="851"/>
        </w:tabs>
        <w:ind w:firstLine="567"/>
        <w:jc w:val="both"/>
        <w:rPr>
          <w:rFonts w:ascii="PT Astra Serif" w:hAnsi="PT Astra Serif"/>
        </w:rPr>
      </w:pPr>
      <w:r w:rsidRPr="00F74857">
        <w:rPr>
          <w:rFonts w:ascii="PT Astra Serif" w:hAnsi="PT Astra Serif"/>
        </w:rPr>
        <w:t xml:space="preserve">10. </w:t>
      </w:r>
      <w:r w:rsidR="00A93D77" w:rsidRPr="00A93D77">
        <w:rPr>
          <w:rFonts w:ascii="PT Astra Serif" w:hAnsi="PT Astra Serif"/>
        </w:rPr>
        <w:t xml:space="preserve">Размер задатка - 70 % от начальной цены предмета электронного аукциона, указанной в п. 2 настоящего извещения, - </w:t>
      </w:r>
      <w:r w:rsidR="00FF5958">
        <w:rPr>
          <w:rFonts w:ascii="PT Astra Serif" w:hAnsi="PT Astra Serif"/>
        </w:rPr>
        <w:t xml:space="preserve">  </w:t>
      </w:r>
      <w:r w:rsidR="009358CC">
        <w:rPr>
          <w:rFonts w:ascii="PT Astra Serif" w:hAnsi="PT Astra Serif"/>
        </w:rPr>
        <w:t>79 100</w:t>
      </w:r>
      <w:r w:rsidR="006C0522" w:rsidRPr="006C0522">
        <w:rPr>
          <w:rFonts w:ascii="PT Astra Serif" w:hAnsi="PT Astra Serif"/>
        </w:rPr>
        <w:t xml:space="preserve"> руб. 00 коп.</w:t>
      </w:r>
    </w:p>
    <w:p w:rsidR="00A93D77" w:rsidRPr="00A93D77" w:rsidRDefault="00A93D77" w:rsidP="00A93D77">
      <w:pPr>
        <w:tabs>
          <w:tab w:val="left" w:pos="851"/>
        </w:tabs>
        <w:ind w:firstLine="567"/>
        <w:jc w:val="both"/>
        <w:rPr>
          <w:rFonts w:ascii="PT Astra Serif" w:hAnsi="PT Astra Serif"/>
        </w:rPr>
      </w:pPr>
      <w:r w:rsidRPr="00A93D77">
        <w:rPr>
          <w:rFonts w:ascii="PT Astra Serif" w:hAnsi="PT Astra Serif"/>
        </w:rPr>
        <w:t xml:space="preserve">Задаток вносится заявителем в безналичном порядке путем перечисления по следующим реквизитам:  </w:t>
      </w:r>
      <w:r w:rsidRPr="00A93D77">
        <w:rPr>
          <w:rFonts w:ascii="PT Astra Serif" w:hAnsi="PT Astra Serif"/>
          <w:u w:val="single"/>
        </w:rPr>
        <w:t xml:space="preserve">УФК по Тульской области (Финансовое управление администрации МО Плавский район (Администрация МО </w:t>
      </w:r>
      <w:proofErr w:type="spellStart"/>
      <w:r w:rsidRPr="00A93D77">
        <w:rPr>
          <w:rFonts w:ascii="PT Astra Serif" w:hAnsi="PT Astra Serif"/>
          <w:u w:val="single"/>
        </w:rPr>
        <w:t>Плавский</w:t>
      </w:r>
      <w:proofErr w:type="spellEnd"/>
      <w:r w:rsidRPr="00A93D77">
        <w:rPr>
          <w:rFonts w:ascii="PT Astra Serif" w:hAnsi="PT Astra Serif"/>
          <w:u w:val="single"/>
        </w:rPr>
        <w:t xml:space="preserve"> район </w:t>
      </w:r>
      <w:proofErr w:type="spellStart"/>
      <w:r w:rsidRPr="00A93D77">
        <w:rPr>
          <w:rFonts w:ascii="PT Astra Serif" w:hAnsi="PT Astra Serif"/>
          <w:u w:val="single"/>
        </w:rPr>
        <w:t>л.с</w:t>
      </w:r>
      <w:proofErr w:type="spellEnd"/>
      <w:r w:rsidRPr="00A93D77">
        <w:rPr>
          <w:rFonts w:ascii="PT Astra Serif" w:hAnsi="PT Astra Serif"/>
          <w:u w:val="single"/>
        </w:rPr>
        <w:t>. 05663019160), р/</w:t>
      </w:r>
      <w:proofErr w:type="spellStart"/>
      <w:r w:rsidRPr="00A93D77">
        <w:rPr>
          <w:rFonts w:ascii="PT Astra Serif" w:hAnsi="PT Astra Serif"/>
          <w:u w:val="single"/>
        </w:rPr>
        <w:t>сч</w:t>
      </w:r>
      <w:proofErr w:type="spellEnd"/>
      <w:r w:rsidRPr="00A93D77">
        <w:rPr>
          <w:rFonts w:ascii="PT Astra Serif" w:hAnsi="PT Astra Serif"/>
          <w:u w:val="single"/>
        </w:rPr>
        <w:t xml:space="preserve"> 03232643706380006600, </w:t>
      </w:r>
      <w:proofErr w:type="spellStart"/>
      <w:r w:rsidRPr="00A93D77">
        <w:rPr>
          <w:rFonts w:ascii="PT Astra Serif" w:hAnsi="PT Astra Serif"/>
          <w:u w:val="single"/>
        </w:rPr>
        <w:t>кор</w:t>
      </w:r>
      <w:proofErr w:type="spellEnd"/>
      <w:r w:rsidRPr="00A93D77">
        <w:rPr>
          <w:rFonts w:ascii="PT Astra Serif" w:hAnsi="PT Astra Serif"/>
          <w:u w:val="single"/>
        </w:rPr>
        <w:t>/</w:t>
      </w:r>
      <w:proofErr w:type="spellStart"/>
      <w:r w:rsidRPr="00A93D77">
        <w:rPr>
          <w:rFonts w:ascii="PT Astra Serif" w:hAnsi="PT Astra Serif"/>
          <w:u w:val="single"/>
        </w:rPr>
        <w:t>сч</w:t>
      </w:r>
      <w:proofErr w:type="spellEnd"/>
      <w:r w:rsidRPr="00A93D77">
        <w:rPr>
          <w:rFonts w:ascii="PT Astra Serif" w:hAnsi="PT Astra Serif"/>
          <w:u w:val="single"/>
        </w:rPr>
        <w:t xml:space="preserve"> 40102810445370000059, Отделение Тула банк России//УФК по Тульской области г. Тула, БИК 017003983, ИНН 7132002399, КПП 713201001, назначение платежа: задаток для участия в электронном аукционе по продаже земельного участка с кадастровым номером </w:t>
      </w:r>
      <w:r w:rsidR="009358CC">
        <w:rPr>
          <w:rFonts w:ascii="PT Astra Serif" w:hAnsi="PT Astra Serif"/>
          <w:u w:val="single"/>
        </w:rPr>
        <w:t>71:17:030105:1684</w:t>
      </w:r>
      <w:r w:rsidRPr="00A93D77">
        <w:rPr>
          <w:rFonts w:ascii="PT Astra Serif" w:hAnsi="PT Astra Serif"/>
          <w:u w:val="single"/>
        </w:rPr>
        <w:t>.</w:t>
      </w:r>
    </w:p>
    <w:p w:rsidR="00B34877" w:rsidRPr="00F74857" w:rsidRDefault="00B34877" w:rsidP="00B34877">
      <w:pPr>
        <w:widowControl w:val="0"/>
        <w:autoSpaceDE w:val="0"/>
        <w:autoSpaceDN w:val="0"/>
        <w:adjustRightInd w:val="0"/>
        <w:ind w:firstLine="567"/>
        <w:jc w:val="both"/>
        <w:rPr>
          <w:rFonts w:ascii="PT Astra Serif" w:hAnsi="PT Astra Serif"/>
        </w:rPr>
      </w:pPr>
      <w:r w:rsidRPr="00F74857">
        <w:rPr>
          <w:rFonts w:ascii="PT Astra Serif" w:hAnsi="PT Astra Serif"/>
        </w:rPr>
        <w:t>Представление документов, подтверждающих внесение задатка, признается заключением соглашения о задатке.</w:t>
      </w:r>
    </w:p>
    <w:p w:rsidR="00B34877" w:rsidRPr="00F74857" w:rsidRDefault="00B34877" w:rsidP="00B34877">
      <w:pPr>
        <w:tabs>
          <w:tab w:val="right" w:pos="709"/>
        </w:tabs>
        <w:ind w:firstLine="567"/>
        <w:jc w:val="both"/>
        <w:rPr>
          <w:rFonts w:ascii="PT Astra Serif" w:hAnsi="PT Astra Serif"/>
          <w:spacing w:val="-4"/>
        </w:rPr>
      </w:pPr>
      <w:r w:rsidRPr="00F74857">
        <w:rPr>
          <w:rFonts w:ascii="PT Astra Serif" w:hAnsi="PT Astra Serif"/>
          <w:spacing w:val="-4"/>
        </w:rPr>
        <w:t>Заявителю, не допущенному к участию в электронном аукционе, задаток возвращается в безналичном порядке в течение трех рабочих дней со дня оформления протокола рассмотрения заявок на участие в электронном аукционе.</w:t>
      </w:r>
    </w:p>
    <w:p w:rsidR="00B34877" w:rsidRPr="00F74857" w:rsidRDefault="00B34877" w:rsidP="00B34877">
      <w:pPr>
        <w:shd w:val="clear" w:color="auto" w:fill="FFFFFF"/>
        <w:ind w:firstLine="567"/>
        <w:jc w:val="both"/>
        <w:rPr>
          <w:rFonts w:ascii="PT Astra Serif" w:hAnsi="PT Astra Serif"/>
          <w:spacing w:val="-4"/>
        </w:rPr>
      </w:pPr>
      <w:r w:rsidRPr="00F74857">
        <w:rPr>
          <w:rFonts w:ascii="PT Astra Serif" w:hAnsi="PT Astra Serif"/>
          <w:spacing w:val="-4"/>
        </w:rPr>
        <w:t xml:space="preserve">Лицам, участвовавшим в электронном аукционе, но не победившим в нем, задаток возвращается в безналичном порядке в течение трех рабочих дней со дня подписания протокола проведения электронного аукциона. </w:t>
      </w:r>
    </w:p>
    <w:p w:rsidR="00B34877" w:rsidRPr="00F74857" w:rsidRDefault="00B34877" w:rsidP="00B34877">
      <w:pPr>
        <w:widowControl w:val="0"/>
        <w:autoSpaceDE w:val="0"/>
        <w:autoSpaceDN w:val="0"/>
        <w:adjustRightInd w:val="0"/>
        <w:ind w:firstLine="567"/>
        <w:jc w:val="both"/>
        <w:rPr>
          <w:rFonts w:ascii="PT Astra Serif" w:hAnsi="PT Astra Serif"/>
          <w:color w:val="000000" w:themeColor="text1"/>
        </w:rPr>
      </w:pPr>
      <w:r w:rsidRPr="00F74857">
        <w:rPr>
          <w:rFonts w:ascii="PT Astra Serif" w:hAnsi="PT Astra Serif"/>
          <w:color w:val="000000" w:themeColor="text1"/>
        </w:rPr>
        <w:t xml:space="preserve">Задаток, внесенный лицом, признанным победителем электронного аукциона или иным лицом, с которым договор купли-продажи земельного участка заключается в соответствии </w:t>
      </w:r>
      <w:r w:rsidRPr="00F74857">
        <w:rPr>
          <w:rFonts w:ascii="PT Astra Serif" w:hAnsi="PT Astra Serif"/>
        </w:rPr>
        <w:t xml:space="preserve">с </w:t>
      </w:r>
      <w:hyperlink r:id="rId6" w:history="1">
        <w:r w:rsidRPr="00F74857">
          <w:rPr>
            <w:rStyle w:val="a3"/>
            <w:rFonts w:ascii="PT Astra Serif" w:hAnsi="PT Astra Serif"/>
          </w:rPr>
          <w:t>пунктами 13</w:t>
        </w:r>
      </w:hyperlink>
      <w:r w:rsidRPr="00F74857">
        <w:rPr>
          <w:rFonts w:ascii="PT Astra Serif" w:hAnsi="PT Astra Serif"/>
        </w:rPr>
        <w:t xml:space="preserve">, </w:t>
      </w:r>
      <w:hyperlink r:id="rId7" w:history="1">
        <w:r w:rsidRPr="00F74857">
          <w:rPr>
            <w:rStyle w:val="a3"/>
            <w:rFonts w:ascii="PT Astra Serif" w:hAnsi="PT Astra Serif"/>
          </w:rPr>
          <w:t>14</w:t>
        </w:r>
      </w:hyperlink>
      <w:r w:rsidRPr="00F74857">
        <w:rPr>
          <w:rFonts w:ascii="PT Astra Serif" w:hAnsi="PT Astra Serif"/>
        </w:rPr>
        <w:t xml:space="preserve">, </w:t>
      </w:r>
      <w:hyperlink r:id="rId8" w:history="1">
        <w:r w:rsidRPr="00F74857">
          <w:rPr>
            <w:rStyle w:val="a3"/>
            <w:rFonts w:ascii="PT Astra Serif" w:hAnsi="PT Astra Serif"/>
          </w:rPr>
          <w:t>20</w:t>
        </w:r>
      </w:hyperlink>
      <w:r w:rsidRPr="00F74857">
        <w:rPr>
          <w:rFonts w:ascii="PT Astra Serif" w:hAnsi="PT Astra Serif"/>
          <w:color w:val="000000" w:themeColor="text1"/>
        </w:rPr>
        <w:t xml:space="preserve"> статьи 39.12 Земельного кодекса Российской Федерации, засчитывается в оплату приобретаемого земельного участка. Задаток, внесенный указанными лицами, не заключившими в установленном статьей 39.12 Земельного кодекса Российской Федерации порядке договор купли-продажи земельного участка вследствие уклонения от заключения указанного договора, не возвращается.</w:t>
      </w:r>
    </w:p>
    <w:p w:rsidR="00A93D77" w:rsidRPr="00A93D77" w:rsidRDefault="00B34877" w:rsidP="00A93D77">
      <w:pPr>
        <w:tabs>
          <w:tab w:val="left" w:pos="1276"/>
          <w:tab w:val="left" w:pos="1418"/>
        </w:tabs>
        <w:autoSpaceDE w:val="0"/>
        <w:autoSpaceDN w:val="0"/>
        <w:adjustRightInd w:val="0"/>
        <w:ind w:firstLine="567"/>
        <w:jc w:val="both"/>
        <w:rPr>
          <w:rFonts w:ascii="PT Astra Serif" w:hAnsi="PT Astra Serif"/>
        </w:rPr>
      </w:pPr>
      <w:r w:rsidRPr="00267F53">
        <w:rPr>
          <w:rFonts w:ascii="PT Astra Serif" w:hAnsi="PT Astra Serif"/>
        </w:rPr>
        <w:t xml:space="preserve">11. </w:t>
      </w:r>
      <w:r w:rsidR="00A93D77" w:rsidRPr="00267F53">
        <w:rPr>
          <w:rFonts w:ascii="PT Astra Serif" w:hAnsi="PT Astra Serif"/>
        </w:rPr>
        <w:t xml:space="preserve">Рассмотрение заявок на участие в электронном аукционе состоится </w:t>
      </w:r>
      <w:r w:rsidR="00267F53" w:rsidRPr="00EC2D75">
        <w:rPr>
          <w:rFonts w:ascii="PT Astra Serif" w:hAnsi="PT Astra Serif"/>
        </w:rPr>
        <w:t>11</w:t>
      </w:r>
      <w:r w:rsidR="009358CC" w:rsidRPr="00267F53">
        <w:rPr>
          <w:rFonts w:ascii="PT Astra Serif" w:hAnsi="PT Astra Serif"/>
        </w:rPr>
        <w:t xml:space="preserve"> сентября</w:t>
      </w:r>
      <w:r w:rsidR="005553D5" w:rsidRPr="00267F53">
        <w:rPr>
          <w:rFonts w:ascii="PT Astra Serif" w:hAnsi="PT Astra Serif"/>
        </w:rPr>
        <w:t xml:space="preserve"> 2024</w:t>
      </w:r>
      <w:r w:rsidR="00A93D77" w:rsidRPr="00267F53">
        <w:rPr>
          <w:rFonts w:ascii="PT Astra Serif" w:hAnsi="PT Astra Serif"/>
        </w:rPr>
        <w:t xml:space="preserve"> года в 1</w:t>
      </w:r>
      <w:r w:rsidR="00567CCD" w:rsidRPr="00267F53">
        <w:rPr>
          <w:rFonts w:ascii="PT Astra Serif" w:hAnsi="PT Astra Serif"/>
        </w:rPr>
        <w:t>5</w:t>
      </w:r>
      <w:r w:rsidR="00A93D77" w:rsidRPr="00267F53">
        <w:rPr>
          <w:rFonts w:ascii="PT Astra Serif" w:hAnsi="PT Astra Serif"/>
        </w:rPr>
        <w:t xml:space="preserve"> ч. </w:t>
      </w:r>
      <w:r w:rsidR="00567CCD" w:rsidRPr="00267F53">
        <w:rPr>
          <w:rFonts w:ascii="PT Astra Serif" w:hAnsi="PT Astra Serif"/>
        </w:rPr>
        <w:t xml:space="preserve">30 </w:t>
      </w:r>
      <w:r w:rsidR="00A93D77" w:rsidRPr="00267F53">
        <w:rPr>
          <w:rFonts w:ascii="PT Astra Serif" w:hAnsi="PT Astra Serif"/>
        </w:rPr>
        <w:t>мин. по адресу: 301470, Тульская область, г. Плавск</w:t>
      </w:r>
      <w:r w:rsidR="00A55C93">
        <w:rPr>
          <w:rFonts w:ascii="PT Astra Serif" w:hAnsi="PT Astra Serif"/>
        </w:rPr>
        <w:t xml:space="preserve">, ул. </w:t>
      </w:r>
      <w:r w:rsidR="00EB1216">
        <w:rPr>
          <w:rFonts w:ascii="PT Astra Serif" w:hAnsi="PT Astra Serif"/>
        </w:rPr>
        <w:t>Коммунаров, д. 43, зал заседаний</w:t>
      </w:r>
      <w:r w:rsidR="00A93D77" w:rsidRPr="00267F53">
        <w:rPr>
          <w:rFonts w:ascii="PT Astra Serif" w:hAnsi="PT Astra Serif"/>
        </w:rPr>
        <w:t>.</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12. Заявитель не допускается к участию в электронном аукционе в следующих случаях:</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1) непредставление необходимых для участия в электронном аукционе документов или представление недостоверных сведений;</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lastRenderedPageBreak/>
        <w:t xml:space="preserve">2) </w:t>
      </w:r>
      <w:proofErr w:type="spellStart"/>
      <w:r w:rsidRPr="00F74857">
        <w:rPr>
          <w:rFonts w:ascii="PT Astra Serif" w:eastAsia="Calibri" w:hAnsi="PT Astra Serif"/>
          <w:lang w:eastAsia="en-US"/>
        </w:rPr>
        <w:t>непоступление</w:t>
      </w:r>
      <w:proofErr w:type="spellEnd"/>
      <w:r w:rsidRPr="00F74857">
        <w:rPr>
          <w:rFonts w:ascii="PT Astra Serif" w:eastAsia="Calibri" w:hAnsi="PT Astra Serif"/>
          <w:lang w:eastAsia="en-US"/>
        </w:rPr>
        <w:t xml:space="preserve"> задатка на дату рассмотрения заявок на участие в электронном аукционе (документом, подтверждающим поступление задатка, является выписка со счета организатора электронного аукциона);</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3) подача заявки на участие в электронном аукционе лицом, которое в соответствии с действующим законодательством не имеет права быть участником электронного аукциона, покупателем земельного участка;</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4</w:t>
      </w:r>
      <w:r w:rsidR="00A93D77">
        <w:rPr>
          <w:rFonts w:ascii="PT Astra Serif" w:eastAsia="Calibri" w:hAnsi="PT Astra Serif"/>
          <w:lang w:eastAsia="en-US"/>
        </w:rPr>
        <w:t xml:space="preserve">) наличие сведений о заявителе </w:t>
      </w:r>
      <w:r w:rsidRPr="00F74857">
        <w:rPr>
          <w:rFonts w:ascii="PT Astra Serif" w:eastAsia="Calibri" w:hAnsi="PT Astra Serif"/>
          <w:lang w:eastAsia="en-US"/>
        </w:rPr>
        <w:t>в реестре недобросовестных участников аукциона.</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 xml:space="preserve">13. Заявитель, признанный участником электронного аукциона, становится участником электронного аукциона с даты подписания организатором электронного аукциона </w:t>
      </w:r>
      <w:proofErr w:type="gramStart"/>
      <w:r w:rsidRPr="00F74857">
        <w:rPr>
          <w:rFonts w:ascii="PT Astra Serif" w:hAnsi="PT Astra Serif"/>
        </w:rPr>
        <w:t>протокола  рассмотрения</w:t>
      </w:r>
      <w:proofErr w:type="gramEnd"/>
      <w:r w:rsidRPr="00F74857">
        <w:rPr>
          <w:rFonts w:ascii="PT Astra Serif" w:hAnsi="PT Astra Serif"/>
        </w:rPr>
        <w:t xml:space="preserve"> заявок на участие в электронном аукционе. Протокол рассмотрения заявок на участие в электронном аукционе не позднее чем в течение одного дня со дня их рассмотрения</w:t>
      </w:r>
      <w:r w:rsidR="00EB5E96">
        <w:rPr>
          <w:rFonts w:ascii="PT Astra Serif" w:hAnsi="PT Astra Serif"/>
        </w:rPr>
        <w:t xml:space="preserve"> подписывается</w:t>
      </w:r>
      <w:r w:rsidRPr="00F74857">
        <w:rPr>
          <w:rFonts w:ascii="PT Astra Serif" w:hAnsi="PT Astra Serif"/>
        </w:rPr>
        <w:t xml:space="preserve">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«Сбербанк-АСТ» не позднее чем на следующий рабочий день после дня подписания протокола.</w:t>
      </w:r>
    </w:p>
    <w:p w:rsidR="00B34877" w:rsidRPr="00F74857" w:rsidRDefault="00B34877" w:rsidP="00B34877">
      <w:pPr>
        <w:ind w:firstLine="567"/>
        <w:jc w:val="both"/>
        <w:rPr>
          <w:rFonts w:ascii="PT Astra Serif" w:hAnsi="PT Astra Serif"/>
        </w:rPr>
      </w:pPr>
      <w:r w:rsidRPr="00F74857">
        <w:rPr>
          <w:rFonts w:ascii="PT Astra Serif" w:hAnsi="PT Astra Serif"/>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«Сбербанк-АСТ» направляет в электронной форме уведомления о принятых в их отношении решениях не позднее дня, следующего после дня подписания протокола рассмотрения заявок на участие в электронном аукционе.</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rPr>
        <w:t xml:space="preserve">14. </w:t>
      </w:r>
      <w:r w:rsidRPr="00F74857">
        <w:rPr>
          <w:rFonts w:ascii="PT Astra Serif" w:hAnsi="PT Astra Serif" w:cs="PT Astra Serif"/>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cs="PT Astra Serif"/>
        </w:rPr>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cs="PT Astra Serif"/>
        </w:rPr>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cs="PT Astra Serif"/>
        </w:rPr>
        <w:t>15. 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 xml:space="preserve">16. Протокол проведения электронного аукциона подписывается усиленной квалифицированной электронной подписью оператором электронной площадки «Сбербанк-АСТ» и размещается им на электронной площадке «Сбербанк-АСТ» в течение одного часа после окончания электронного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его усиленной квалифицированной электронной подписью и размещение его на электронной площадке «Сбербанк-АСТ» в течение одного рабочего дня со дня его подписания. </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 xml:space="preserve">17.Победителем электронного аукциона признается участник электронного аукциона, предложивший </w:t>
      </w:r>
      <w:r w:rsidRPr="00F74857">
        <w:rPr>
          <w:rFonts w:ascii="PT Astra Serif" w:hAnsi="PT Astra Serif"/>
          <w:color w:val="000000" w:themeColor="text1"/>
        </w:rPr>
        <w:t xml:space="preserve">наибольшую цену </w:t>
      </w:r>
      <w:r w:rsidRPr="00F74857">
        <w:rPr>
          <w:rFonts w:ascii="PT Astra Serif" w:hAnsi="PT Astra Serif"/>
        </w:rPr>
        <w:t>за земельный участок.</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18.Электронный аукцион признается несостоявшимся: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lastRenderedPageBreak/>
        <w:t>1) в случае,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2) в случае,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3) в случае,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в ходе проведения электронного аукциона не поступило ни одного предложения о цене предмета электронного аукциона, которое предусматривало бы более высокую цену предмета электронного аукциона.</w:t>
      </w:r>
    </w:p>
    <w:p w:rsidR="00B34877" w:rsidRPr="00F74857" w:rsidRDefault="00B34877" w:rsidP="00B34877">
      <w:pPr>
        <w:ind w:firstLine="567"/>
        <w:jc w:val="both"/>
        <w:rPr>
          <w:rFonts w:ascii="PT Astra Serif" w:hAnsi="PT Astra Serif"/>
        </w:rPr>
      </w:pPr>
      <w:r w:rsidRPr="00F74857">
        <w:rPr>
          <w:rFonts w:ascii="PT Astra Serif" w:hAnsi="PT Astra Serif"/>
        </w:rPr>
        <w:t xml:space="preserve">19. Оператором электронной площадки «Сбербанк-АСТ» плата за участие в электронном аукционе с победителя электронного аукциона или иных лиц, с которыми в соответствии с </w:t>
      </w:r>
      <w:hyperlink r:id="rId9" w:history="1">
        <w:r w:rsidRPr="00F74857">
          <w:rPr>
            <w:rStyle w:val="a3"/>
            <w:rFonts w:ascii="PT Astra Serif" w:hAnsi="PT Astra Serif"/>
          </w:rPr>
          <w:t>пунктами 13</w:t>
        </w:r>
      </w:hyperlink>
      <w:r w:rsidRPr="00F74857">
        <w:rPr>
          <w:rFonts w:ascii="PT Astra Serif" w:hAnsi="PT Astra Serif"/>
        </w:rPr>
        <w:t xml:space="preserve">, </w:t>
      </w:r>
      <w:hyperlink r:id="rId10" w:history="1">
        <w:r w:rsidRPr="00F74857">
          <w:rPr>
            <w:rStyle w:val="a3"/>
            <w:rFonts w:ascii="PT Astra Serif" w:hAnsi="PT Astra Serif"/>
          </w:rPr>
          <w:t>14</w:t>
        </w:r>
      </w:hyperlink>
      <w:r w:rsidRPr="00F74857">
        <w:rPr>
          <w:rFonts w:ascii="PT Astra Serif" w:hAnsi="PT Astra Serif"/>
        </w:rPr>
        <w:t xml:space="preserve">, </w:t>
      </w:r>
      <w:hyperlink r:id="rId11" w:history="1">
        <w:r w:rsidRPr="00F74857">
          <w:rPr>
            <w:rStyle w:val="a3"/>
            <w:rFonts w:ascii="PT Astra Serif" w:hAnsi="PT Astra Serif"/>
          </w:rPr>
          <w:t>20</w:t>
        </w:r>
      </w:hyperlink>
      <w:r w:rsidRPr="00F74857">
        <w:rPr>
          <w:rFonts w:ascii="PT Astra Serif" w:hAnsi="PT Astra Serif"/>
        </w:rPr>
        <w:t xml:space="preserve"> и </w:t>
      </w:r>
      <w:hyperlink r:id="rId12" w:history="1">
        <w:r w:rsidRPr="00F74857">
          <w:rPr>
            <w:rStyle w:val="a3"/>
            <w:rFonts w:ascii="PT Astra Serif" w:hAnsi="PT Astra Serif"/>
          </w:rPr>
          <w:t>25 статьи 39.12</w:t>
        </w:r>
      </w:hyperlink>
      <w:r w:rsidRPr="00F74857">
        <w:rPr>
          <w:rFonts w:ascii="PT Astra Serif" w:hAnsi="PT Astra Serif"/>
        </w:rPr>
        <w:t xml:space="preserve"> Земельного кодекса Российской Федерации заключается договор купли-продажи земельного участка, не взимается.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 xml:space="preserve">20. Не допускается заключение договора купли-продажи земельного участка ранее чем через десять дней со дня размещения протокола рассмотрения заявок на участие в электронном аукционе, если электронный аукцион признан несостоявшимся, либо протокола о результатах электронного аукциона на </w:t>
      </w:r>
      <w:r w:rsidRPr="00F74857">
        <w:rPr>
          <w:rFonts w:ascii="PT Astra Serif" w:hAnsi="PT Astra Serif" w:cs="PT Astra Serif"/>
        </w:rPr>
        <w:t xml:space="preserve">официальном сайте Российской Федерации в сети Интернет для размещения информации о проведении торгов </w:t>
      </w:r>
      <w:r w:rsidRPr="00F74857">
        <w:rPr>
          <w:rFonts w:ascii="PT Astra Serif" w:hAnsi="PT Astra Serif" w:cs="PT Astra Serif"/>
          <w:u w:val="single"/>
          <w:lang w:val="en-US"/>
        </w:rPr>
        <w:t>www</w:t>
      </w:r>
      <w:r w:rsidRPr="00F74857">
        <w:rPr>
          <w:rFonts w:ascii="PT Astra Serif" w:hAnsi="PT Astra Serif" w:cs="PT Astra Serif"/>
          <w:u w:val="single"/>
        </w:rPr>
        <w:t>.</w:t>
      </w:r>
      <w:proofErr w:type="spellStart"/>
      <w:r w:rsidRPr="00F74857">
        <w:rPr>
          <w:rFonts w:ascii="PT Astra Serif" w:hAnsi="PT Astra Serif" w:cs="PT Astra Serif"/>
          <w:u w:val="single"/>
          <w:lang w:val="en-US"/>
        </w:rPr>
        <w:t>torgi</w:t>
      </w:r>
      <w:proofErr w:type="spellEnd"/>
      <w:r w:rsidRPr="00F74857">
        <w:rPr>
          <w:rFonts w:ascii="PT Astra Serif" w:hAnsi="PT Astra Serif" w:cs="PT Astra Serif"/>
          <w:u w:val="single"/>
        </w:rPr>
        <w:t>.</w:t>
      </w:r>
      <w:proofErr w:type="spellStart"/>
      <w:r w:rsidRPr="00F74857">
        <w:rPr>
          <w:rFonts w:ascii="PT Astra Serif" w:hAnsi="PT Astra Serif" w:cs="PT Astra Serif"/>
          <w:u w:val="single"/>
          <w:lang w:val="en-US"/>
        </w:rPr>
        <w:t>gov</w:t>
      </w:r>
      <w:proofErr w:type="spellEnd"/>
      <w:r w:rsidRPr="00F74857">
        <w:rPr>
          <w:rFonts w:ascii="PT Astra Serif" w:hAnsi="PT Astra Serif" w:cs="PT Astra Serif"/>
          <w:u w:val="single"/>
        </w:rPr>
        <w:t>.</w:t>
      </w:r>
      <w:proofErr w:type="spellStart"/>
      <w:r w:rsidRPr="00F74857">
        <w:rPr>
          <w:rFonts w:ascii="PT Astra Serif" w:hAnsi="PT Astra Serif" w:cs="PT Astra Serif"/>
          <w:u w:val="single"/>
          <w:lang w:val="en-US"/>
        </w:rPr>
        <w:t>ru</w:t>
      </w:r>
      <w:proofErr w:type="spellEnd"/>
      <w:r w:rsidRPr="00F74857">
        <w:rPr>
          <w:rFonts w:ascii="PT Astra Serif" w:hAnsi="PT Astra Serif" w:cs="PT Astra Serif"/>
          <w:u w:val="single"/>
        </w:rPr>
        <w:t>.</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21. Не допускается заключение договора купли-продажи земельного участка не соответствующего условиям, предусмотренным извещением о проведении электронного аукциона, а также сведениям, содержащимся в протоколе рассмотрения заявок на участие в электронном аукционе, в случае, если аукцион признан несостоявшимся, или в протоколе о результатах электронного аукциона.</w:t>
      </w:r>
    </w:p>
    <w:p w:rsidR="00B34877" w:rsidRPr="00F74857" w:rsidRDefault="00B34877" w:rsidP="00B34877">
      <w:pPr>
        <w:autoSpaceDE w:val="0"/>
        <w:autoSpaceDN w:val="0"/>
        <w:adjustRightInd w:val="0"/>
        <w:ind w:firstLine="567"/>
        <w:jc w:val="both"/>
        <w:rPr>
          <w:rFonts w:ascii="PT Astra Serif" w:hAnsi="PT Astra Serif" w:cs="PT Astra Serif"/>
          <w:lang w:eastAsia="ru-RU"/>
        </w:rPr>
      </w:pPr>
      <w:r w:rsidRPr="00F74857">
        <w:rPr>
          <w:rFonts w:ascii="PT Astra Serif" w:hAnsi="PT Astra Serif"/>
        </w:rPr>
        <w:t xml:space="preserve">22. Уполномоченный орган направляет победителю электронного аукциона или иным лицам, с которыми в соответствии с </w:t>
      </w:r>
      <w:hyperlink r:id="rId13" w:history="1">
        <w:r w:rsidRPr="00F74857">
          <w:rPr>
            <w:rStyle w:val="a3"/>
            <w:rFonts w:ascii="PT Astra Serif" w:hAnsi="PT Astra Serif"/>
          </w:rPr>
          <w:t>пунктами 13</w:t>
        </w:r>
      </w:hyperlink>
      <w:r w:rsidRPr="00F74857">
        <w:rPr>
          <w:rFonts w:ascii="PT Astra Serif" w:hAnsi="PT Astra Serif"/>
        </w:rPr>
        <w:t xml:space="preserve">, </w:t>
      </w:r>
      <w:hyperlink r:id="rId14" w:history="1">
        <w:r w:rsidRPr="00F74857">
          <w:rPr>
            <w:rStyle w:val="a3"/>
            <w:rFonts w:ascii="PT Astra Serif" w:hAnsi="PT Astra Serif"/>
          </w:rPr>
          <w:t>14</w:t>
        </w:r>
      </w:hyperlink>
      <w:r w:rsidRPr="00F74857">
        <w:rPr>
          <w:rFonts w:ascii="PT Astra Serif" w:hAnsi="PT Astra Serif"/>
        </w:rPr>
        <w:t xml:space="preserve">, </w:t>
      </w:r>
      <w:hyperlink r:id="rId15" w:history="1">
        <w:r w:rsidRPr="00F74857">
          <w:rPr>
            <w:rStyle w:val="a3"/>
            <w:rFonts w:ascii="PT Astra Serif" w:hAnsi="PT Astra Serif"/>
          </w:rPr>
          <w:t>20</w:t>
        </w:r>
      </w:hyperlink>
      <w:r w:rsidRPr="00F74857">
        <w:rPr>
          <w:rFonts w:ascii="PT Astra Serif" w:hAnsi="PT Astra Serif"/>
        </w:rPr>
        <w:t xml:space="preserve"> и </w:t>
      </w:r>
      <w:hyperlink r:id="rId16" w:history="1">
        <w:r w:rsidRPr="00F74857">
          <w:rPr>
            <w:rStyle w:val="a3"/>
            <w:rFonts w:ascii="PT Astra Serif" w:hAnsi="PT Astra Serif"/>
          </w:rPr>
          <w:t>25 статьи 39.12</w:t>
        </w:r>
      </w:hyperlink>
      <w:r w:rsidRPr="00F74857">
        <w:rPr>
          <w:rFonts w:ascii="PT Astra Serif" w:hAnsi="PT Astra Serif"/>
        </w:rPr>
        <w:t xml:space="preserve"> Земельного кодекса Российской Федерации, заключается договор купли-продажи земельного участка, подписанный проект договора купли-продажи земельного участка (Приложение № 2 к настоящему извещению) в течение пяти дней со дня истечения срока, предусмотренного пунктом 20 настоящего извещения. При этом договор купли-продажи земельного участка заключается по цене, предложенной победителем электронного аукциона, или в случае заключения указанного договора с единственным принявшем участие в электронном аукционе его участником или лицом, подавшем единственную заявку на участие в электронном аукционе или лицом, признанным единственным участником электронного аукциона, по начальной цене предмета электронного аукциона.</w:t>
      </w:r>
      <w:r w:rsidRPr="00F74857">
        <w:rPr>
          <w:rFonts w:ascii="PT Astra Serif" w:hAnsi="PT Astra Serif" w:cs="PT Astra Serif"/>
          <w:lang w:eastAsia="ru-RU"/>
        </w:rPr>
        <w:t xml:space="preserve"> </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23. По результатам проведения электронного аукциона договор купли-продажи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 xml:space="preserve">24. В течение 30 (тридцати) дней со дня направления победителю электронного аукциона или иному лицу, с которым договор купли-продажи земельного участка заключается в соответствии с </w:t>
      </w:r>
      <w:hyperlink r:id="rId17" w:history="1">
        <w:r w:rsidRPr="00F74857">
          <w:rPr>
            <w:rStyle w:val="a3"/>
            <w:rFonts w:ascii="PT Astra Serif" w:hAnsi="PT Astra Serif"/>
          </w:rPr>
          <w:t>пунктами 13</w:t>
        </w:r>
      </w:hyperlink>
      <w:r w:rsidRPr="00F74857">
        <w:rPr>
          <w:rFonts w:ascii="PT Astra Serif" w:hAnsi="PT Astra Serif"/>
        </w:rPr>
        <w:t xml:space="preserve">, </w:t>
      </w:r>
      <w:hyperlink r:id="rId18" w:history="1">
        <w:r w:rsidRPr="00F74857">
          <w:rPr>
            <w:rStyle w:val="a3"/>
            <w:rFonts w:ascii="PT Astra Serif" w:hAnsi="PT Astra Serif"/>
          </w:rPr>
          <w:t>14</w:t>
        </w:r>
      </w:hyperlink>
      <w:r w:rsidRPr="00F74857">
        <w:rPr>
          <w:rFonts w:ascii="PT Astra Serif" w:hAnsi="PT Astra Serif"/>
        </w:rPr>
        <w:t xml:space="preserve">, </w:t>
      </w:r>
      <w:hyperlink r:id="rId19" w:history="1">
        <w:r w:rsidRPr="00F74857">
          <w:rPr>
            <w:rStyle w:val="a3"/>
            <w:rFonts w:ascii="PT Astra Serif" w:hAnsi="PT Astra Serif"/>
          </w:rPr>
          <w:t>20</w:t>
        </w:r>
      </w:hyperlink>
      <w:r w:rsidRPr="00F74857">
        <w:rPr>
          <w:rFonts w:ascii="PT Astra Serif" w:hAnsi="PT Astra Serif"/>
        </w:rPr>
        <w:t xml:space="preserve"> статьи 39.12 Земельного кодекса Российской Федерации, подписанного проекта договора купли-продажи земельного участка, победитель электронного аукциона или иное лицо, с которым договор купли-продажи земельного участка заключается в соответствии с </w:t>
      </w:r>
      <w:hyperlink r:id="rId20" w:history="1">
        <w:r w:rsidRPr="00F74857">
          <w:rPr>
            <w:rStyle w:val="a3"/>
            <w:rFonts w:ascii="PT Astra Serif" w:hAnsi="PT Astra Serif"/>
          </w:rPr>
          <w:t>пунктами 13</w:t>
        </w:r>
      </w:hyperlink>
      <w:r w:rsidRPr="00F74857">
        <w:rPr>
          <w:rFonts w:ascii="PT Astra Serif" w:hAnsi="PT Astra Serif"/>
        </w:rPr>
        <w:t xml:space="preserve">, </w:t>
      </w:r>
      <w:hyperlink r:id="rId21" w:history="1">
        <w:r w:rsidRPr="00F74857">
          <w:rPr>
            <w:rStyle w:val="a3"/>
            <w:rFonts w:ascii="PT Astra Serif" w:hAnsi="PT Astra Serif"/>
          </w:rPr>
          <w:t>14</w:t>
        </w:r>
      </w:hyperlink>
      <w:r w:rsidRPr="00F74857">
        <w:rPr>
          <w:rFonts w:ascii="PT Astra Serif" w:hAnsi="PT Astra Serif"/>
        </w:rPr>
        <w:t xml:space="preserve">, </w:t>
      </w:r>
      <w:hyperlink r:id="rId22" w:history="1">
        <w:r w:rsidRPr="00F74857">
          <w:rPr>
            <w:rStyle w:val="a3"/>
            <w:rFonts w:ascii="PT Astra Serif" w:hAnsi="PT Astra Serif"/>
          </w:rPr>
          <w:t>20</w:t>
        </w:r>
      </w:hyperlink>
      <w:r w:rsidRPr="00F74857">
        <w:rPr>
          <w:rFonts w:ascii="PT Astra Serif" w:hAnsi="PT Astra Serif"/>
        </w:rPr>
        <w:t xml:space="preserve"> статьи 39.12 Земельного кодекса Российской Федерации, должен (но) подписать его усиленной квалифицированной электронной подписью.</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lastRenderedPageBreak/>
        <w:t>Если договор купли-продажи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A93D77" w:rsidRPr="00A93D77" w:rsidRDefault="00B34877" w:rsidP="00A93D77">
      <w:pPr>
        <w:ind w:firstLine="567"/>
        <w:jc w:val="both"/>
        <w:rPr>
          <w:rFonts w:ascii="PT Astra Serif" w:hAnsi="PT Astra Serif"/>
        </w:rPr>
      </w:pPr>
      <w:r w:rsidRPr="00F74857">
        <w:rPr>
          <w:rFonts w:ascii="PT Astra Serif" w:hAnsi="PT Astra Serif"/>
        </w:rPr>
        <w:t>25.</w:t>
      </w:r>
      <w:r w:rsidR="00A93D77" w:rsidRPr="00A93D77">
        <w:rPr>
          <w:rFonts w:ascii="PT Astra Serif" w:hAnsi="PT Astra Serif"/>
          <w:lang w:eastAsia="ru-RU"/>
        </w:rPr>
        <w:t xml:space="preserve"> </w:t>
      </w:r>
      <w:r w:rsidR="00A93D77" w:rsidRPr="00A93D77">
        <w:rPr>
          <w:rFonts w:ascii="PT Astra Serif" w:hAnsi="PT Astra Serif"/>
        </w:rPr>
        <w:t xml:space="preserve">Согласно приказу Федеральной службы государственной регистрации, кадастра и картографии от 10.11.2020 №П/0412 «Об утверждении классификатора видов разрешенного использования земельных участков» на земельном участке с видом разрешенного использования  «для ведения личного подсобного хозяйства (приусадебный земельный участок)» предусмотрена возможность размещения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FE0327" w:rsidRPr="00FE0327" w:rsidRDefault="00FE0327" w:rsidP="00FE0327">
      <w:pPr>
        <w:ind w:firstLine="567"/>
        <w:jc w:val="both"/>
        <w:rPr>
          <w:rFonts w:ascii="PT Astra Serif" w:hAnsi="PT Astra Serif"/>
        </w:rPr>
      </w:pPr>
      <w:r w:rsidRPr="00FE0327">
        <w:rPr>
          <w:rFonts w:ascii="PT Astra Serif" w:hAnsi="PT Astra Serif"/>
        </w:rPr>
        <w:t xml:space="preserve">Максимально и (или) минимально допустимые параметры разрешенного строительства объекта капитального строительства согласно Правилам землепользования и застройки муниципального образования город Плавск Плавского района, утвержденным постановлением администрации муниципального образования Плавский район 29.03.2022 № 538, составляют: </w:t>
      </w:r>
    </w:p>
    <w:p w:rsidR="000F4437" w:rsidRDefault="00FE0327" w:rsidP="00FE0327">
      <w:pPr>
        <w:ind w:firstLine="567"/>
        <w:jc w:val="both"/>
        <w:rPr>
          <w:rFonts w:ascii="PT Astra Serif" w:hAnsi="PT Astra Serif"/>
        </w:rPr>
      </w:pPr>
      <w:r>
        <w:rPr>
          <w:rFonts w:ascii="PT Astra Serif" w:hAnsi="PT Astra Serif"/>
        </w:rPr>
        <w:t>- м</w:t>
      </w:r>
      <w:r w:rsidR="000F4437">
        <w:rPr>
          <w:rFonts w:ascii="PT Astra Serif" w:hAnsi="PT Astra Serif"/>
        </w:rPr>
        <w:t>инимальные отступы от границ земельных участков для веден</w:t>
      </w:r>
      <w:r>
        <w:rPr>
          <w:rFonts w:ascii="PT Astra Serif" w:hAnsi="PT Astra Serif"/>
        </w:rPr>
        <w:t xml:space="preserve">ия личного подсобного хозяйства: </w:t>
      </w:r>
      <w:r w:rsidR="000F4437">
        <w:rPr>
          <w:rFonts w:ascii="PT Astra Serif" w:hAnsi="PT Astra Serif"/>
        </w:rPr>
        <w:t>до индивидуального жилого дома – от фронтальной границы земельного участка – 6 м., с иных сторон – 3 м.;</w:t>
      </w:r>
      <w:r>
        <w:rPr>
          <w:rFonts w:ascii="PT Astra Serif" w:hAnsi="PT Astra Serif"/>
        </w:rPr>
        <w:t xml:space="preserve"> </w:t>
      </w:r>
      <w:r w:rsidR="000F4437">
        <w:rPr>
          <w:rFonts w:ascii="PT Astra Serif" w:hAnsi="PT Astra Serif"/>
        </w:rPr>
        <w:t>до хозяйственных построек – с фронтальной границы участка – не менее 6 м</w:t>
      </w:r>
      <w:r>
        <w:rPr>
          <w:rFonts w:ascii="PT Astra Serif" w:hAnsi="PT Astra Serif"/>
        </w:rPr>
        <w:t>., с иных сторон – не менее 1 м.;</w:t>
      </w:r>
    </w:p>
    <w:p w:rsidR="000F4437" w:rsidRDefault="00FE0327" w:rsidP="00A93D77">
      <w:pPr>
        <w:ind w:firstLine="567"/>
        <w:jc w:val="both"/>
        <w:rPr>
          <w:rFonts w:ascii="PT Astra Serif" w:hAnsi="PT Astra Serif"/>
        </w:rPr>
      </w:pPr>
      <w:r>
        <w:rPr>
          <w:rFonts w:ascii="PT Astra Serif" w:hAnsi="PT Astra Serif"/>
        </w:rPr>
        <w:t>- п</w:t>
      </w:r>
      <w:r w:rsidR="000F4437">
        <w:rPr>
          <w:rFonts w:ascii="PT Astra Serif" w:hAnsi="PT Astra Serif"/>
        </w:rPr>
        <w:t>редельная высота зданий, строений</w:t>
      </w:r>
      <w:r w:rsidR="00B340FA">
        <w:rPr>
          <w:rFonts w:ascii="PT Astra Serif" w:hAnsi="PT Astra Serif"/>
        </w:rPr>
        <w:t>, сооружений – 20 м.; предельная высота хозяйственных построек индивидуальных жилых домов – 6 м. в коньке кровли; предельная высота ограждения земельного участка для ведения личного подсобного хозяйства со стороны улицы, проезда, смежного</w:t>
      </w:r>
      <w:r w:rsidR="001709E7">
        <w:rPr>
          <w:rFonts w:ascii="PT Astra Serif" w:hAnsi="PT Astra Serif"/>
        </w:rPr>
        <w:t xml:space="preserve"> земельного участка – 1,8 м.</w:t>
      </w:r>
      <w:r>
        <w:rPr>
          <w:rFonts w:ascii="PT Astra Serif" w:hAnsi="PT Astra Serif"/>
        </w:rPr>
        <w:t>;</w:t>
      </w:r>
    </w:p>
    <w:p w:rsidR="001709E7" w:rsidRPr="00A93D77" w:rsidRDefault="00FE0327" w:rsidP="00A93D77">
      <w:pPr>
        <w:ind w:firstLine="567"/>
        <w:jc w:val="both"/>
        <w:rPr>
          <w:rFonts w:ascii="PT Astra Serif" w:hAnsi="PT Astra Serif"/>
        </w:rPr>
      </w:pPr>
      <w:r>
        <w:rPr>
          <w:rFonts w:ascii="PT Astra Serif" w:hAnsi="PT Astra Serif"/>
        </w:rPr>
        <w:t>- м</w:t>
      </w:r>
      <w:r w:rsidR="001709E7">
        <w:rPr>
          <w:rFonts w:ascii="PT Astra Serif" w:hAnsi="PT Astra Serif"/>
        </w:rPr>
        <w:t>аксимальный процент застройки в границах земельного участка – 60%.</w:t>
      </w:r>
    </w:p>
    <w:p w:rsidR="00A93D77" w:rsidRPr="00A93D77" w:rsidRDefault="00A93D77" w:rsidP="00A93D77">
      <w:pPr>
        <w:ind w:firstLine="567"/>
        <w:jc w:val="both"/>
        <w:rPr>
          <w:rFonts w:ascii="PT Astra Serif" w:hAnsi="PT Astra Serif"/>
        </w:rPr>
      </w:pPr>
      <w:r w:rsidRPr="00A93D77">
        <w:rPr>
          <w:rFonts w:ascii="PT Astra Serif" w:hAnsi="PT Astra Serif"/>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w:t>
      </w:r>
    </w:p>
    <w:p w:rsidR="00A93D77" w:rsidRPr="00A93D77" w:rsidRDefault="00A93D77" w:rsidP="00A93D77">
      <w:pPr>
        <w:ind w:firstLine="567"/>
        <w:jc w:val="both"/>
        <w:rPr>
          <w:rFonts w:ascii="PT Astra Serif" w:hAnsi="PT Astra Serif"/>
        </w:rPr>
      </w:pPr>
      <w:r w:rsidRPr="00A93D77">
        <w:rPr>
          <w:rFonts w:ascii="PT Astra Serif" w:hAnsi="PT Astra Serif"/>
        </w:rPr>
        <w:t>- к сетям теплоснабжения: выдача технических условий на подключение объекта капитального строительства к сетям теплоснабжения не представляется возможным. Теплоснабжение объекта капитального строительства предлагается осуществить от индивидуальных источников отопления;</w:t>
      </w:r>
    </w:p>
    <w:p w:rsidR="00A93D77" w:rsidRPr="00A93D77" w:rsidRDefault="00A93D77" w:rsidP="00A93D77">
      <w:pPr>
        <w:ind w:firstLine="567"/>
        <w:jc w:val="both"/>
        <w:rPr>
          <w:rFonts w:ascii="PT Astra Serif" w:hAnsi="PT Astra Serif"/>
        </w:rPr>
      </w:pPr>
      <w:r w:rsidRPr="00A93D77">
        <w:rPr>
          <w:rFonts w:ascii="PT Astra Serif" w:hAnsi="PT Astra Serif"/>
        </w:rPr>
        <w:t xml:space="preserve">- к сетям водоснабжения: максимальная нагрузка объекта в возможных точках подключения к коммунальным сетям водоснабжения -12,3 м3/сутки (4500 м3/год); срок подключения – </w:t>
      </w:r>
      <w:r w:rsidR="00D34E28" w:rsidRPr="00A93D77">
        <w:rPr>
          <w:rFonts w:ascii="PT Astra Serif" w:hAnsi="PT Astra Serif"/>
        </w:rPr>
        <w:t>202</w:t>
      </w:r>
      <w:r w:rsidR="00D34E28">
        <w:rPr>
          <w:rFonts w:ascii="PT Astra Serif" w:hAnsi="PT Astra Serif"/>
        </w:rPr>
        <w:t>4</w:t>
      </w:r>
      <w:r w:rsidRPr="00A93D77">
        <w:rPr>
          <w:rFonts w:ascii="PT Astra Serif" w:hAnsi="PT Astra Serif"/>
        </w:rPr>
        <w:t>-</w:t>
      </w:r>
      <w:r w:rsidR="00D34E28" w:rsidRPr="00A93D77">
        <w:rPr>
          <w:rFonts w:ascii="PT Astra Serif" w:hAnsi="PT Astra Serif"/>
        </w:rPr>
        <w:t>202</w:t>
      </w:r>
      <w:r w:rsidR="00D34E28">
        <w:rPr>
          <w:rFonts w:ascii="PT Astra Serif" w:hAnsi="PT Astra Serif"/>
        </w:rPr>
        <w:t>6</w:t>
      </w:r>
      <w:r w:rsidR="00D34E28" w:rsidRPr="00A93D77">
        <w:rPr>
          <w:rFonts w:ascii="PT Astra Serif" w:hAnsi="PT Astra Serif"/>
        </w:rPr>
        <w:t>гг</w:t>
      </w:r>
      <w:r w:rsidRPr="00A93D77">
        <w:rPr>
          <w:rFonts w:ascii="PT Astra Serif" w:hAnsi="PT Astra Serif"/>
        </w:rPr>
        <w:t>.; срок действия технических условий – 3 года со дня выдачи; плата за подключение (технологическое присоединение) объекта строительства к централизованным системам холодного водоснабжения с использованием создаваемых сетей с площадью поперечного сечения трубопровода, не превышающей 300 кв. см. и (или) размера подключаемой нагрузки, не превышающей 10 м3/час будет рассчитана в соответствии с тарифом;</w:t>
      </w:r>
    </w:p>
    <w:p w:rsidR="00A93D77" w:rsidRPr="00A93D77" w:rsidRDefault="00A93D77" w:rsidP="00A93D77">
      <w:pPr>
        <w:ind w:firstLine="567"/>
        <w:jc w:val="both"/>
        <w:rPr>
          <w:rFonts w:ascii="PT Astra Serif" w:hAnsi="PT Astra Serif"/>
        </w:rPr>
      </w:pPr>
      <w:r w:rsidRPr="00A93D77">
        <w:rPr>
          <w:rFonts w:ascii="PT Astra Serif" w:hAnsi="PT Astra Serif"/>
        </w:rPr>
        <w:t xml:space="preserve">- к сетям водоотведения: </w:t>
      </w:r>
      <w:r w:rsidR="006553C7">
        <w:rPr>
          <w:rFonts w:ascii="PT Astra Serif" w:hAnsi="PT Astra Serif"/>
        </w:rPr>
        <w:t xml:space="preserve">сброс хозяйственно-бытовых сточных вод в сети центральной канализации возможен при максимальной нагрузке объекта в возможных точках подключения к коммунальным сетям водоотведения – 12,3 м3/сутки (4500 м3/год); Возможная точка подключения – ближайшая канализационная сеть; точка подключения – на границе земельного участка; Мероприятия по строительству сетей водоотведения, осуществляемые в целях создания технической возможности подключения данного объекта, выполняются заказчиком самостоятельно; срок </w:t>
      </w:r>
      <w:r w:rsidR="006553C7">
        <w:rPr>
          <w:rFonts w:ascii="PT Astra Serif" w:hAnsi="PT Astra Serif"/>
        </w:rPr>
        <w:lastRenderedPageBreak/>
        <w:t xml:space="preserve">подключения объекта капитального строительства – 2024-2026 гг.; срок действия технических условий – 3 года со дня выдачи. Плата за подключения (технологическое присоединение) объекта строительства к централизованным </w:t>
      </w:r>
      <w:r w:rsidR="00FF38A3">
        <w:rPr>
          <w:rFonts w:ascii="PT Astra Serif" w:hAnsi="PT Astra Serif"/>
        </w:rPr>
        <w:t>системам водоотведения взимается в соответствии с тарифом;</w:t>
      </w:r>
    </w:p>
    <w:p w:rsidR="00A93D77" w:rsidRPr="00A93D77" w:rsidRDefault="00A93D77" w:rsidP="00A93D77">
      <w:pPr>
        <w:ind w:firstLine="567"/>
        <w:jc w:val="both"/>
        <w:rPr>
          <w:rFonts w:ascii="PT Astra Serif" w:hAnsi="PT Astra Serif"/>
        </w:rPr>
      </w:pPr>
      <w:r w:rsidRPr="00A93D77">
        <w:rPr>
          <w:rFonts w:ascii="PT Astra Serif" w:hAnsi="PT Astra Serif"/>
        </w:rPr>
        <w:t xml:space="preserve">- к сетям газораспределения: подача природного газа для газоснабжения объекта капитального строительства, возможна от </w:t>
      </w:r>
      <w:r w:rsidR="00FF38A3">
        <w:rPr>
          <w:rFonts w:ascii="PT Astra Serif" w:hAnsi="PT Astra Serif"/>
        </w:rPr>
        <w:t>существующего подземного стального</w:t>
      </w:r>
      <w:r w:rsidR="00E80E70">
        <w:rPr>
          <w:rFonts w:ascii="PT Astra Serif" w:hAnsi="PT Astra Serif"/>
        </w:rPr>
        <w:t xml:space="preserve"> газопровода низкого давления</w:t>
      </w:r>
      <w:r w:rsidR="00E80E70" w:rsidRPr="00A93D77">
        <w:rPr>
          <w:rFonts w:ascii="PT Astra Serif" w:hAnsi="PT Astra Serif"/>
        </w:rPr>
        <w:t xml:space="preserve"> </w:t>
      </w:r>
      <w:r w:rsidRPr="00A93D77">
        <w:rPr>
          <w:rFonts w:ascii="PT Astra Serif" w:hAnsi="PT Astra Serif"/>
        </w:rPr>
        <w:t>(</w:t>
      </w:r>
      <w:proofErr w:type="spellStart"/>
      <w:proofErr w:type="gramStart"/>
      <w:r w:rsidRPr="00A93D77">
        <w:rPr>
          <w:rFonts w:ascii="PT Astra Serif" w:hAnsi="PT Astra Serif"/>
        </w:rPr>
        <w:t>Рпроект</w:t>
      </w:r>
      <w:proofErr w:type="spellEnd"/>
      <w:r w:rsidR="00FF38A3">
        <w:rPr>
          <w:rFonts w:ascii="PT Astra Serif" w:hAnsi="PT Astra Serif"/>
        </w:rPr>
        <w:t>.</w:t>
      </w:r>
      <w:r w:rsidRPr="00A93D77">
        <w:rPr>
          <w:rFonts w:ascii="PT Astra Serif" w:hAnsi="PT Astra Serif"/>
        </w:rPr>
        <w:t>=</w:t>
      </w:r>
      <w:proofErr w:type="gramEnd"/>
      <w:r w:rsidRPr="00A93D77">
        <w:rPr>
          <w:rFonts w:ascii="PT Astra Serif" w:hAnsi="PT Astra Serif"/>
        </w:rPr>
        <w:t xml:space="preserve">0,005Мпа, </w:t>
      </w:r>
      <w:proofErr w:type="spellStart"/>
      <w:r w:rsidRPr="00A93D77">
        <w:rPr>
          <w:rFonts w:ascii="PT Astra Serif" w:hAnsi="PT Astra Serif"/>
        </w:rPr>
        <w:t>Рфакт</w:t>
      </w:r>
      <w:proofErr w:type="spellEnd"/>
      <w:r w:rsidR="00FF38A3">
        <w:rPr>
          <w:rFonts w:ascii="PT Astra Serif" w:hAnsi="PT Astra Serif"/>
        </w:rPr>
        <w:t>.</w:t>
      </w:r>
      <w:r w:rsidRPr="00A93D77">
        <w:rPr>
          <w:rFonts w:ascii="PT Astra Serif" w:hAnsi="PT Astra Serif"/>
        </w:rPr>
        <w:t>=0,002</w:t>
      </w:r>
      <w:r w:rsidR="00FF38A3">
        <w:rPr>
          <w:rFonts w:ascii="PT Astra Serif" w:hAnsi="PT Astra Serif"/>
        </w:rPr>
        <w:t>1</w:t>
      </w:r>
      <w:r w:rsidRPr="00A93D77">
        <w:rPr>
          <w:rFonts w:ascii="PT Astra Serif" w:hAnsi="PT Astra Serif"/>
        </w:rPr>
        <w:t>М</w:t>
      </w:r>
      <w:r w:rsidR="00FF38A3">
        <w:rPr>
          <w:rFonts w:ascii="PT Astra Serif" w:hAnsi="PT Astra Serif"/>
        </w:rPr>
        <w:t>Па</w:t>
      </w:r>
      <w:r w:rsidRPr="00A93D77">
        <w:rPr>
          <w:rFonts w:ascii="PT Astra Serif" w:hAnsi="PT Astra Serif"/>
        </w:rPr>
        <w:t xml:space="preserve">) </w:t>
      </w:r>
      <w:r w:rsidR="00FF38A3" w:rsidRPr="00A93D77">
        <w:rPr>
          <w:rFonts w:ascii="PT Astra Serif" w:hAnsi="PT Astra Serif"/>
        </w:rPr>
        <w:t>Ø</w:t>
      </w:r>
      <w:r w:rsidR="00FF38A3">
        <w:rPr>
          <w:rFonts w:ascii="PT Astra Serif" w:hAnsi="PT Astra Serif"/>
        </w:rPr>
        <w:t>89мм</w:t>
      </w:r>
      <w:r w:rsidR="0088397A">
        <w:rPr>
          <w:rFonts w:ascii="PT Astra Serif" w:hAnsi="PT Astra Serif"/>
        </w:rPr>
        <w:t xml:space="preserve">, проложенного в г. Плавск по ул. </w:t>
      </w:r>
      <w:r w:rsidR="00FF38A3">
        <w:rPr>
          <w:rFonts w:ascii="PT Astra Serif" w:hAnsi="PT Astra Serif"/>
        </w:rPr>
        <w:t>Трудовая</w:t>
      </w:r>
      <w:r w:rsidRPr="00A93D77">
        <w:rPr>
          <w:rFonts w:ascii="PT Astra Serif" w:hAnsi="PT Astra Serif"/>
        </w:rPr>
        <w:t>, с максимальным часовым расходом газа не более 5 м3/ч. Газопровод на балансе филиала АО «Газпром газораспределение Тула» в г. Щекино. Источник газоснабжения – ГРС Плавск</w:t>
      </w:r>
      <w:r w:rsidR="002A52B7">
        <w:rPr>
          <w:rFonts w:ascii="PT Astra Serif" w:hAnsi="PT Astra Serif"/>
        </w:rPr>
        <w:t>;</w:t>
      </w:r>
    </w:p>
    <w:p w:rsidR="00A93D77" w:rsidRPr="00A93D77" w:rsidRDefault="00A93D77" w:rsidP="00A93D77">
      <w:pPr>
        <w:ind w:firstLine="567"/>
        <w:jc w:val="both"/>
        <w:rPr>
          <w:rFonts w:ascii="PT Astra Serif" w:hAnsi="PT Astra Serif"/>
        </w:rPr>
      </w:pPr>
      <w:r w:rsidRPr="001F57C0">
        <w:rPr>
          <w:rFonts w:ascii="PT Astra Serif" w:hAnsi="PT Astra Serif"/>
        </w:rPr>
        <w:t>- к сетям связи: подключение к сетям инженерно-технического обеспечения возможно, необходимо организовать канал от точки подключения (технологического присоединения) ЦАТС-526 – Коммунаров, д.37 ГТС, Тульская область, г. Плавск, ул. Коммунаров, д.37, при условии получения и выполнения технических условий и заключения соответствующего соглашения на предоставление комплекса услуг связи (технологическое присоединение).</w:t>
      </w:r>
    </w:p>
    <w:p w:rsidR="00A6194D" w:rsidRDefault="00A93D77" w:rsidP="00DD5F2A">
      <w:pPr>
        <w:ind w:firstLine="567"/>
        <w:jc w:val="both"/>
        <w:rPr>
          <w:rFonts w:ascii="PT Astra Serif" w:hAnsi="PT Astra Serif"/>
        </w:rPr>
      </w:pPr>
      <w:r w:rsidRPr="00A93D77">
        <w:rPr>
          <w:rFonts w:ascii="PT Astra Serif" w:hAnsi="PT Astra Serif"/>
        </w:rPr>
        <w:t xml:space="preserve">26. Согласно Правилам землепользования и застройки муниципального образования город Плавск Плавского района, утвержденным постановлением администрации муниципального образования Плавский район от 29.03.2022 № 538, земельный участок с кадастровым номером </w:t>
      </w:r>
      <w:r w:rsidR="00FF38A3">
        <w:rPr>
          <w:rFonts w:ascii="PT Astra Serif" w:hAnsi="PT Astra Serif"/>
        </w:rPr>
        <w:t>71:17:030105:1684</w:t>
      </w:r>
      <w:r w:rsidRPr="00A93D77">
        <w:rPr>
          <w:rFonts w:ascii="PT Astra Serif" w:hAnsi="PT Astra Serif"/>
        </w:rPr>
        <w:t xml:space="preserve"> расположен в территориальной зоне застройки индивидуальными жилыми домами городского типа (Ж 1.1), для которой установлены следующие основные виды разрешенного использования земельных участков: для индивидуального жилищного строительства, малоэтажная многоквартирная застройка, для ведения личного подсобного хозяйства (приусадебный земельный участок),  блокированная жилая застройка, </w:t>
      </w:r>
      <w:r w:rsidR="00A6194D">
        <w:rPr>
          <w:rFonts w:ascii="PT Astra Serif" w:hAnsi="PT Astra Serif"/>
        </w:rPr>
        <w:t>предоставление коммунальных услуг, административные здания организаций, обеспечивающих предоставление коммунальных услуг, дома социального обслуживания, оказание социальной помощи населению, оказание услуг связи, общежития, бытовое обслуживание, амбулаторно-поликлиническое обслуживание, дошкольное, начальное и среднее общее образование, объекты культурно-досуговой деятельности, парки культуры и отдыха, магазины, обеспечение занятий спортом в помещениях, площадки для занятий спортом, обеспечение внутреннего правопорядка, улично-дорожная сеть, благоустройство территории, ведение огородничества</w:t>
      </w:r>
      <w:r w:rsidR="00C37B58">
        <w:rPr>
          <w:rFonts w:ascii="PT Astra Serif" w:hAnsi="PT Astra Serif"/>
        </w:rPr>
        <w:t>.</w:t>
      </w:r>
    </w:p>
    <w:p w:rsidR="00A93D77" w:rsidRPr="00A93D77" w:rsidRDefault="00A93D77" w:rsidP="00A93D77">
      <w:pPr>
        <w:ind w:firstLine="567"/>
        <w:jc w:val="both"/>
        <w:rPr>
          <w:rFonts w:ascii="PT Astra Serif" w:hAnsi="PT Astra Serif"/>
        </w:rPr>
      </w:pPr>
      <w:r w:rsidRPr="00A93D77">
        <w:rPr>
          <w:rFonts w:ascii="PT Astra Serif" w:hAnsi="PT Astra Serif"/>
        </w:rPr>
        <w:t>27. Осмотр земельного участка на местности осуществляется претендентами самостоятельно.</w:t>
      </w:r>
    </w:p>
    <w:p w:rsidR="00B34877" w:rsidRPr="00F74857" w:rsidRDefault="00B34877" w:rsidP="00A93D77">
      <w:pPr>
        <w:ind w:firstLine="567"/>
        <w:jc w:val="both"/>
        <w:rPr>
          <w:b/>
        </w:rPr>
      </w:pPr>
    </w:p>
    <w:p w:rsidR="00B34877" w:rsidRPr="00F74857" w:rsidRDefault="00B34877" w:rsidP="00B34877">
      <w:pPr>
        <w:widowControl w:val="0"/>
        <w:ind w:right="255"/>
        <w:jc w:val="right"/>
        <w:rPr>
          <w:b/>
        </w:rPr>
        <w:sectPr w:rsidR="00B34877" w:rsidRPr="00F74857" w:rsidSect="0083692C">
          <w:pgSz w:w="16838" w:h="11906" w:orient="landscape"/>
          <w:pgMar w:top="1701" w:right="567" w:bottom="851" w:left="1134" w:header="720" w:footer="720" w:gutter="0"/>
          <w:cols w:space="708"/>
          <w:docGrid w:linePitch="360"/>
        </w:sectPr>
      </w:pPr>
    </w:p>
    <w:p w:rsidR="00CF1CDB" w:rsidRDefault="00CF1CDB"/>
    <w:sectPr w:rsidR="00CF1CDB" w:rsidSect="00B3487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8354DF"/>
    <w:multiLevelType w:val="hybridMultilevel"/>
    <w:tmpl w:val="06A09714"/>
    <w:lvl w:ilvl="0" w:tplc="C65AE3CE">
      <w:start w:val="2"/>
      <w:numFmt w:val="decimal"/>
      <w:lvlText w:val="%1."/>
      <w:lvlJc w:val="left"/>
      <w:pPr>
        <w:ind w:left="927"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557E7"/>
    <w:rsid w:val="000F4437"/>
    <w:rsid w:val="001709E7"/>
    <w:rsid w:val="001F57C0"/>
    <w:rsid w:val="00267F53"/>
    <w:rsid w:val="002A52B7"/>
    <w:rsid w:val="00375D8F"/>
    <w:rsid w:val="003C1A5F"/>
    <w:rsid w:val="00470FB7"/>
    <w:rsid w:val="00487765"/>
    <w:rsid w:val="005553D5"/>
    <w:rsid w:val="00567CCD"/>
    <w:rsid w:val="006553C7"/>
    <w:rsid w:val="006C0522"/>
    <w:rsid w:val="00745866"/>
    <w:rsid w:val="00787ADF"/>
    <w:rsid w:val="0083692C"/>
    <w:rsid w:val="0088397A"/>
    <w:rsid w:val="009136E1"/>
    <w:rsid w:val="009358CC"/>
    <w:rsid w:val="00A55C93"/>
    <w:rsid w:val="00A6194D"/>
    <w:rsid w:val="00A93D77"/>
    <w:rsid w:val="00B340FA"/>
    <w:rsid w:val="00B34877"/>
    <w:rsid w:val="00C37B58"/>
    <w:rsid w:val="00C610B5"/>
    <w:rsid w:val="00CF1CDB"/>
    <w:rsid w:val="00D06A1D"/>
    <w:rsid w:val="00D34E28"/>
    <w:rsid w:val="00D557E7"/>
    <w:rsid w:val="00DD5F2A"/>
    <w:rsid w:val="00DE27DC"/>
    <w:rsid w:val="00E80E70"/>
    <w:rsid w:val="00EA777B"/>
    <w:rsid w:val="00EB1216"/>
    <w:rsid w:val="00EB2AAB"/>
    <w:rsid w:val="00EB5E96"/>
    <w:rsid w:val="00EC2D75"/>
    <w:rsid w:val="00ED1961"/>
    <w:rsid w:val="00F229A3"/>
    <w:rsid w:val="00F840B9"/>
    <w:rsid w:val="00FE0327"/>
    <w:rsid w:val="00FF38A3"/>
    <w:rsid w:val="00FF5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1D519A-5605-45A2-808E-E9A2FBB82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87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34877"/>
    <w:rPr>
      <w:color w:val="0000FF"/>
      <w:u w:val="single"/>
    </w:rPr>
  </w:style>
  <w:style w:type="paragraph" w:styleId="a4">
    <w:name w:val="List Paragraph"/>
    <w:basedOn w:val="a"/>
    <w:uiPriority w:val="34"/>
    <w:qFormat/>
    <w:rsid w:val="00B34877"/>
    <w:pPr>
      <w:suppressAutoHyphens w:val="0"/>
      <w:ind w:left="720"/>
      <w:contextualSpacing/>
    </w:pPr>
    <w:rPr>
      <w:lang w:eastAsia="ru-RU"/>
    </w:rPr>
  </w:style>
  <w:style w:type="paragraph" w:styleId="a5">
    <w:name w:val="Balloon Text"/>
    <w:basedOn w:val="a"/>
    <w:link w:val="a6"/>
    <w:uiPriority w:val="99"/>
    <w:semiHidden/>
    <w:unhideWhenUsed/>
    <w:rsid w:val="00A93D77"/>
    <w:rPr>
      <w:rFonts w:ascii="Tahoma" w:hAnsi="Tahoma" w:cs="Tahoma"/>
      <w:sz w:val="16"/>
      <w:szCs w:val="16"/>
    </w:rPr>
  </w:style>
  <w:style w:type="character" w:customStyle="1" w:styleId="a6">
    <w:name w:val="Текст выноски Знак"/>
    <w:basedOn w:val="a0"/>
    <w:link w:val="a5"/>
    <w:uiPriority w:val="99"/>
    <w:semiHidden/>
    <w:rsid w:val="00A93D77"/>
    <w:rPr>
      <w:rFonts w:ascii="Tahoma" w:eastAsia="Times New Roman" w:hAnsi="Tahoma" w:cs="Tahoma"/>
      <w:sz w:val="16"/>
      <w:szCs w:val="16"/>
      <w:lang w:eastAsia="zh-CN"/>
    </w:rPr>
  </w:style>
  <w:style w:type="character" w:styleId="a7">
    <w:name w:val="Placeholder Text"/>
    <w:basedOn w:val="a0"/>
    <w:uiPriority w:val="99"/>
    <w:semiHidden/>
    <w:rsid w:val="006553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02D2F824EC7EC7CB886E307BF9714E51DC7D08C2E9C87A853B033BA63526C396160B53B20AC34F02D83C9F70646356BDCBB6ACC39SE5FI" TargetMode="External"/><Relationship Id="rId13" Type="http://schemas.openxmlformats.org/officeDocument/2006/relationships/hyperlink" Target="consultantplus://offline/ref=332414EE0F92CDD50B748BB4B196AE1AF4138717B25CB709531C6065A5BFE288F8E0068BFEA951ACD616625B79878AAC0D0B83099CsBj9M" TargetMode="External"/><Relationship Id="rId18" Type="http://schemas.openxmlformats.org/officeDocument/2006/relationships/hyperlink" Target="consultantplus://offline/ref=102D2F824EC7EC7CB886E307BF9714E51DC7D08C2E9C87A853B033BA63526C396160B53A29AE34F02D83C9F70646356BDCBB6ACC39SE5FI" TargetMode="External"/><Relationship Id="rId3" Type="http://schemas.openxmlformats.org/officeDocument/2006/relationships/settings" Target="settings.xml"/><Relationship Id="rId21" Type="http://schemas.openxmlformats.org/officeDocument/2006/relationships/hyperlink" Target="consultantplus://offline/ref=102D2F824EC7EC7CB886E307BF9714E51DC7D08C2E9C87A853B033BA63526C396160B53A29AE34F02D83C9F70646356BDCBB6ACC39SE5FI" TargetMode="External"/><Relationship Id="rId7" Type="http://schemas.openxmlformats.org/officeDocument/2006/relationships/hyperlink" Target="consultantplus://offline/ref=102D2F824EC7EC7CB886E307BF9714E51DC7D08C2E9C87A853B033BA63526C396160B53A29AE34F02D83C9F70646356BDCBB6ACC39SE5FI" TargetMode="External"/><Relationship Id="rId12" Type="http://schemas.openxmlformats.org/officeDocument/2006/relationships/hyperlink" Target="consultantplus://offline/ref=0CD92A4BE5EB30B50489C1BD06ED7E230B6FB6C3EE95AAA8FD3E36A8EE48A085C9576B4C1927FE1DB14B25BBE032D9FAA5059F677D01B37B05eCI" TargetMode="External"/><Relationship Id="rId17" Type="http://schemas.openxmlformats.org/officeDocument/2006/relationships/hyperlink" Target="consultantplus://offline/ref=102D2F824EC7EC7CB886E307BF9714E51DC7D08C2E9C87A853B033BA63526C396160B53A28A734F02D83C9F70646356BDCBB6ACC39SE5FI" TargetMode="External"/><Relationship Id="rId2" Type="http://schemas.openxmlformats.org/officeDocument/2006/relationships/styles" Target="styles.xml"/><Relationship Id="rId16" Type="http://schemas.openxmlformats.org/officeDocument/2006/relationships/hyperlink" Target="consultantplus://offline/ref=332414EE0F92CDD50B748BB4B196AE1AF4138717B25CB709531C6065A5BFE288F8E0068CF6A158FB855963073DD699AC0E0B810E80B80ECAs0j2M" TargetMode="External"/><Relationship Id="rId20" Type="http://schemas.openxmlformats.org/officeDocument/2006/relationships/hyperlink" Target="consultantplus://offline/ref=102D2F824EC7EC7CB886E307BF9714E51DC7D08C2E9C87A853B033BA63526C396160B53A28A734F02D83C9F70646356BDCBB6ACC39SE5FI" TargetMode="External"/><Relationship Id="rId1" Type="http://schemas.openxmlformats.org/officeDocument/2006/relationships/numbering" Target="numbering.xml"/><Relationship Id="rId6" Type="http://schemas.openxmlformats.org/officeDocument/2006/relationships/hyperlink" Target="consultantplus://offline/ref=102D2F824EC7EC7CB886E307BF9714E51DC7D08C2E9C87A853B033BA63526C396160B53A28A734F02D83C9F70646356BDCBB6ACC39SE5FI" TargetMode="External"/><Relationship Id="rId11" Type="http://schemas.openxmlformats.org/officeDocument/2006/relationships/hyperlink" Target="consultantplus://offline/ref=0CD92A4BE5EB30B50489C1BD06ED7E230B6FB6C3EE95AAA8FD3E36A8EE48A085C9576B4A1924F74AE20424E7A463CAFAA6059D606100e0I" TargetMode="External"/><Relationship Id="rId24" Type="http://schemas.openxmlformats.org/officeDocument/2006/relationships/theme" Target="theme/theme1.xml"/><Relationship Id="rId5" Type="http://schemas.openxmlformats.org/officeDocument/2006/relationships/hyperlink" Target="http://utp.sberbank-ast.ru" TargetMode="External"/><Relationship Id="rId15" Type="http://schemas.openxmlformats.org/officeDocument/2006/relationships/hyperlink" Target="consultantplus://offline/ref=332414EE0F92CDD50B748BB4B196AE1AF4138717B25CB709531C6065A5BFE288F8E0068AF6A251ACD616625B79878AAC0D0B83099CsBj9M" TargetMode="External"/><Relationship Id="rId23" Type="http://schemas.openxmlformats.org/officeDocument/2006/relationships/fontTable" Target="fontTable.xml"/><Relationship Id="rId10" Type="http://schemas.openxmlformats.org/officeDocument/2006/relationships/hyperlink" Target="consultantplus://offline/ref=0CD92A4BE5EB30B50489C1BD06ED7E230B6FB6C3EE95AAA8FD3E36A8EE48A085C9576B4B1026F74AE20424E7A463CAFAA6059D606100e0I" TargetMode="External"/><Relationship Id="rId19" Type="http://schemas.openxmlformats.org/officeDocument/2006/relationships/hyperlink" Target="consultantplus://offline/ref=102D2F824EC7EC7CB886E307BF9714E51DC7D08C2E9C87A853B033BA63526C396160B53B20AC34F02D83C9F70646356BDCBB6ACC39SE5FI" TargetMode="External"/><Relationship Id="rId4" Type="http://schemas.openxmlformats.org/officeDocument/2006/relationships/webSettings" Target="webSettings.xml"/><Relationship Id="rId9" Type="http://schemas.openxmlformats.org/officeDocument/2006/relationships/hyperlink" Target="consultantplus://offline/ref=0CD92A4BE5EB30B50489C1BD06ED7E230B6FB6C3EE95AAA8FD3E36A8EE48A085C9576B4B112FF74AE20424E7A463CAFAA6059D606100e0I" TargetMode="External"/><Relationship Id="rId14" Type="http://schemas.openxmlformats.org/officeDocument/2006/relationships/hyperlink" Target="consultantplus://offline/ref=332414EE0F92CDD50B748BB4B196AE1AF4138717B25CB709531C6065A5BFE288F8E0068BFFA051ACD616625B79878AAC0D0B83099CsBj9M" TargetMode="External"/><Relationship Id="rId22" Type="http://schemas.openxmlformats.org/officeDocument/2006/relationships/hyperlink" Target="consultantplus://offline/ref=102D2F824EC7EC7CB886E307BF9714E51DC7D08C2E9C87A853B033BA63526C396160B53B20AC34F02D83C9F70646356BDCBB6ACC39SE5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257</TotalTime>
  <Pages>7</Pages>
  <Words>3261</Words>
  <Characters>18594</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Кафтаева Маргарита</cp:lastModifiedBy>
  <cp:revision>20</cp:revision>
  <cp:lastPrinted>2024-08-01T07:07:00Z</cp:lastPrinted>
  <dcterms:created xsi:type="dcterms:W3CDTF">2024-02-12T12:49:00Z</dcterms:created>
  <dcterms:modified xsi:type="dcterms:W3CDTF">2024-08-01T09:26:00Z</dcterms:modified>
</cp:coreProperties>
</file>