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proofErr w:type="gramStart"/>
      <w:r w:rsidRPr="00F74857">
        <w:rPr>
          <w:rFonts w:ascii="PT Astra Serif" w:hAnsi="PT Astra Serif"/>
          <w:b/>
          <w:bCs/>
        </w:rPr>
        <w:t>о</w:t>
      </w:r>
      <w:proofErr w:type="gramEnd"/>
      <w:r w:rsidRPr="00F74857">
        <w:rPr>
          <w:rFonts w:ascii="PT Astra Serif" w:hAnsi="PT Astra Serif"/>
          <w:b/>
          <w:bCs/>
        </w:rPr>
        <w:t xml:space="preserve"> проведении аукциона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Default="00B34877" w:rsidP="00B34877">
      <w:pPr>
        <w:suppressAutoHyphens w:val="0"/>
        <w:ind w:left="426" w:right="26" w:firstLine="141"/>
        <w:jc w:val="both"/>
        <w:rPr>
          <w:rFonts w:ascii="PT Astra Serif" w:hAnsi="PT Astra Serif"/>
          <w:lang w:eastAsia="ru-RU"/>
        </w:rPr>
      </w:pPr>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w:t>
      </w:r>
      <w:proofErr w:type="spellStart"/>
      <w:r w:rsidRPr="00B34877">
        <w:rPr>
          <w:rFonts w:ascii="PT Astra Serif" w:hAnsi="PT Astra Serif"/>
          <w:lang w:eastAsia="ru-RU"/>
        </w:rPr>
        <w:t>Плавский</w:t>
      </w:r>
      <w:proofErr w:type="spellEnd"/>
      <w:r w:rsidRPr="00B34877">
        <w:rPr>
          <w:rFonts w:ascii="PT Astra Serif" w:hAnsi="PT Astra Serif"/>
          <w:lang w:eastAsia="ru-RU"/>
        </w:rPr>
        <w:t xml:space="preserve"> район </w:t>
      </w:r>
      <w:r w:rsidRPr="001F57C0">
        <w:rPr>
          <w:rFonts w:ascii="PT Astra Serif" w:hAnsi="PT Astra Serif"/>
          <w:lang w:eastAsia="ru-RU"/>
        </w:rPr>
        <w:t xml:space="preserve">от </w:t>
      </w:r>
      <w:r w:rsidR="00641319">
        <w:rPr>
          <w:rFonts w:ascii="PT Astra Serif" w:hAnsi="PT Astra Serif"/>
          <w:lang w:eastAsia="ru-RU"/>
        </w:rPr>
        <w:t>09.12</w:t>
      </w:r>
      <w:r w:rsidR="005553D5" w:rsidRPr="00781AA9">
        <w:rPr>
          <w:rFonts w:ascii="PT Astra Serif" w:hAnsi="PT Astra Serif"/>
          <w:lang w:eastAsia="ru-RU"/>
        </w:rPr>
        <w:t>.2024</w:t>
      </w:r>
      <w:r w:rsidRPr="00781AA9">
        <w:rPr>
          <w:rFonts w:ascii="PT Astra Serif" w:hAnsi="PT Astra Serif"/>
          <w:lang w:eastAsia="ru-RU"/>
        </w:rPr>
        <w:t xml:space="preserve"> № </w:t>
      </w:r>
      <w:r w:rsidR="00641319">
        <w:rPr>
          <w:rFonts w:ascii="PT Astra Serif" w:hAnsi="PT Astra Serif"/>
          <w:lang w:eastAsia="ru-RU"/>
        </w:rPr>
        <w:t>1742</w:t>
      </w:r>
      <w:r w:rsidR="00F3753A">
        <w:rPr>
          <w:rFonts w:ascii="PT Astra Serif" w:hAnsi="PT Astra Serif"/>
          <w:lang w:eastAsia="ru-RU"/>
        </w:rPr>
        <w:t xml:space="preserve"> </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D203E6">
        <w:rPr>
          <w:rFonts w:ascii="PT Astra Serif" w:hAnsi="PT Astra Serif"/>
          <w:lang w:eastAsia="ru-RU"/>
        </w:rPr>
        <w:t>030103:46</w:t>
      </w:r>
      <w:r w:rsidR="00641319">
        <w:rPr>
          <w:rFonts w:ascii="PT Astra Serif" w:hAnsi="PT Astra Serif"/>
          <w:lang w:eastAsia="ru-RU"/>
        </w:rPr>
        <w:t>96</w:t>
      </w:r>
      <w:r w:rsidRPr="00B34877">
        <w:rPr>
          <w:rFonts w:ascii="PT Astra Serif" w:hAnsi="PT Astra Serif"/>
          <w:lang w:eastAsia="ru-RU"/>
        </w:rPr>
        <w:t xml:space="preserve">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p w:rsidR="00641319" w:rsidRPr="00B34877" w:rsidRDefault="00641319" w:rsidP="00B34877">
      <w:pPr>
        <w:suppressAutoHyphens w:val="0"/>
        <w:ind w:left="426" w:right="26" w:firstLine="141"/>
        <w:jc w:val="both"/>
        <w:rPr>
          <w:rFonts w:ascii="PT Astra Serif" w:hAnsi="PT Astra Serif"/>
          <w:b/>
          <w:lang w:eastAsia="ru-RU"/>
        </w:rPr>
      </w:pPr>
    </w:p>
    <w:tbl>
      <w:tblPr>
        <w:tblW w:w="14868"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871"/>
        <w:gridCol w:w="2113"/>
        <w:gridCol w:w="2179"/>
        <w:gridCol w:w="4961"/>
        <w:gridCol w:w="2062"/>
      </w:tblGrid>
      <w:tr w:rsidR="00641319" w:rsidRPr="00B34877" w:rsidTr="00641319">
        <w:trPr>
          <w:trHeight w:val="560"/>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2871"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113"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2179" w:type="dxa"/>
            <w:tcBorders>
              <w:top w:val="single" w:sz="4" w:space="0" w:color="auto"/>
              <w:left w:val="single" w:sz="4" w:space="0" w:color="auto"/>
              <w:bottom w:val="single" w:sz="4" w:space="0" w:color="auto"/>
              <w:right w:val="single" w:sz="4" w:space="0" w:color="auto"/>
            </w:tcBorders>
            <w:hideMark/>
          </w:tcPr>
          <w:p w:rsidR="00641319" w:rsidRPr="00B34877" w:rsidRDefault="00641319" w:rsidP="00641319">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w:t>
            </w:r>
          </w:p>
          <w:p w:rsidR="00641319" w:rsidRPr="00B34877" w:rsidRDefault="00641319" w:rsidP="00B34877">
            <w:pPr>
              <w:tabs>
                <w:tab w:val="left" w:pos="6268"/>
                <w:tab w:val="left" w:pos="6536"/>
              </w:tabs>
              <w:suppressAutoHyphens w:val="0"/>
              <w:ind w:right="-54"/>
              <w:jc w:val="center"/>
              <w:rPr>
                <w:rFonts w:ascii="PT Astra Serif" w:hAnsi="PT Astra Serif"/>
                <w:lang w:eastAsia="ru-RU"/>
              </w:rPr>
            </w:pPr>
          </w:p>
        </w:tc>
        <w:tc>
          <w:tcPr>
            <w:tcW w:w="4961"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206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641319" w:rsidRPr="00B34877" w:rsidTr="00641319">
        <w:trPr>
          <w:trHeight w:val="534"/>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2871" w:type="dxa"/>
            <w:tcBorders>
              <w:top w:val="single" w:sz="4" w:space="0" w:color="auto"/>
              <w:left w:val="single" w:sz="4" w:space="0" w:color="auto"/>
              <w:bottom w:val="single" w:sz="4" w:space="0" w:color="auto"/>
              <w:right w:val="single" w:sz="4" w:space="0" w:color="auto"/>
            </w:tcBorders>
          </w:tcPr>
          <w:p w:rsidR="00641319" w:rsidRPr="00B34877" w:rsidRDefault="00641319" w:rsidP="00641319">
            <w:pPr>
              <w:jc w:val="center"/>
              <w:rPr>
                <w:rFonts w:ascii="PT Astra Serif" w:hAnsi="PT Astra Serif"/>
                <w:lang w:eastAsia="ru-RU"/>
              </w:rPr>
            </w:pPr>
            <w:r>
              <w:rPr>
                <w:rFonts w:ascii="PT Astra Serif" w:hAnsi="PT Astra Serif"/>
                <w:lang w:eastAsia="ru-RU"/>
              </w:rPr>
              <w:t xml:space="preserve">Российская Федерация, Тульская область, </w:t>
            </w:r>
            <w:proofErr w:type="spellStart"/>
            <w:r>
              <w:rPr>
                <w:rFonts w:ascii="PT Astra Serif" w:hAnsi="PT Astra Serif"/>
                <w:lang w:eastAsia="ru-RU"/>
              </w:rPr>
              <w:t>Плавский</w:t>
            </w:r>
            <w:proofErr w:type="spellEnd"/>
            <w:r>
              <w:rPr>
                <w:rFonts w:ascii="PT Astra Serif" w:hAnsi="PT Astra Serif"/>
                <w:lang w:eastAsia="ru-RU"/>
              </w:rPr>
              <w:t xml:space="preserve"> район, городское поселение город Плавск, г. Плавск, ул. Октябрьская, примерно 140</w:t>
            </w:r>
            <w:r w:rsidR="00E519E4">
              <w:rPr>
                <w:rFonts w:ascii="PT Astra Serif" w:hAnsi="PT Astra Serif"/>
                <w:lang w:eastAsia="ru-RU"/>
              </w:rPr>
              <w:t xml:space="preserve"> м. на север от дома</w:t>
            </w:r>
            <w:r>
              <w:rPr>
                <w:rFonts w:ascii="PT Astra Serif" w:hAnsi="PT Astra Serif"/>
                <w:lang w:eastAsia="ru-RU"/>
              </w:rPr>
              <w:t xml:space="preserve"> 71</w:t>
            </w:r>
          </w:p>
        </w:tc>
        <w:tc>
          <w:tcPr>
            <w:tcW w:w="2113" w:type="dxa"/>
            <w:tcBorders>
              <w:top w:val="single" w:sz="4" w:space="0" w:color="auto"/>
              <w:left w:val="single" w:sz="4" w:space="0" w:color="auto"/>
              <w:bottom w:val="single" w:sz="4" w:space="0" w:color="auto"/>
              <w:right w:val="single" w:sz="4" w:space="0" w:color="auto"/>
            </w:tcBorders>
          </w:tcPr>
          <w:p w:rsidR="00641319" w:rsidRPr="00B34877" w:rsidRDefault="00641319" w:rsidP="00E519E4">
            <w:pPr>
              <w:rPr>
                <w:rFonts w:ascii="PT Astra Serif" w:hAnsi="PT Astra Serif"/>
                <w:lang w:eastAsia="ru-RU"/>
              </w:rPr>
            </w:pPr>
            <w:r>
              <w:rPr>
                <w:rFonts w:ascii="PT Astra Serif" w:hAnsi="PT Astra Serif"/>
                <w:lang w:eastAsia="ru-RU"/>
              </w:rPr>
              <w:t>71:17:030103:46</w:t>
            </w:r>
            <w:r w:rsidR="00E519E4">
              <w:rPr>
                <w:rFonts w:ascii="PT Astra Serif" w:hAnsi="PT Astra Serif"/>
                <w:lang w:eastAsia="ru-RU"/>
              </w:rPr>
              <w:t>96</w:t>
            </w:r>
          </w:p>
        </w:tc>
        <w:tc>
          <w:tcPr>
            <w:tcW w:w="2179" w:type="dxa"/>
            <w:tcBorders>
              <w:top w:val="single" w:sz="4" w:space="0" w:color="auto"/>
              <w:left w:val="single" w:sz="4" w:space="0" w:color="auto"/>
              <w:bottom w:val="single" w:sz="4" w:space="0" w:color="auto"/>
              <w:right w:val="single" w:sz="4" w:space="0" w:color="auto"/>
            </w:tcBorders>
          </w:tcPr>
          <w:p w:rsidR="00641319" w:rsidRPr="00B34877" w:rsidRDefault="00641319" w:rsidP="00641319">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w:t>
            </w:r>
          </w:p>
        </w:tc>
        <w:tc>
          <w:tcPr>
            <w:tcW w:w="4961" w:type="dxa"/>
            <w:tcBorders>
              <w:top w:val="single" w:sz="4" w:space="0" w:color="auto"/>
              <w:left w:val="single" w:sz="4" w:space="0" w:color="auto"/>
              <w:bottom w:val="single" w:sz="4" w:space="0" w:color="auto"/>
              <w:right w:val="single" w:sz="4" w:space="0" w:color="auto"/>
            </w:tcBorders>
          </w:tcPr>
          <w:p w:rsidR="00641319" w:rsidRPr="007343E5" w:rsidRDefault="00641319" w:rsidP="00641319">
            <w:pPr>
              <w:tabs>
                <w:tab w:val="left" w:pos="6268"/>
                <w:tab w:val="left" w:pos="6536"/>
              </w:tabs>
              <w:jc w:val="center"/>
              <w:rPr>
                <w:rFonts w:ascii="PT Astra Serif" w:hAnsi="PT Astra Serif"/>
              </w:rPr>
            </w:pPr>
            <w:r w:rsidRPr="007343E5">
              <w:rPr>
                <w:rFonts w:ascii="PT Astra Serif" w:hAnsi="PT Astra Serif"/>
              </w:rPr>
              <w:t>Для ведения личного подсобного хозяйства (приусадебный земельный участок)/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w:t>
            </w:r>
          </w:p>
          <w:p w:rsidR="00641319" w:rsidRPr="007343E5" w:rsidRDefault="00641319" w:rsidP="00641319">
            <w:pPr>
              <w:tabs>
                <w:tab w:val="left" w:pos="6268"/>
                <w:tab w:val="left" w:pos="6536"/>
              </w:tabs>
              <w:jc w:val="center"/>
              <w:rPr>
                <w:rFonts w:ascii="PT Astra Serif" w:hAnsi="PT Astra Serif"/>
              </w:rPr>
            </w:pPr>
            <w:proofErr w:type="gramStart"/>
            <w:r w:rsidRPr="007343E5">
              <w:rPr>
                <w:rFonts w:ascii="PT Astra Serif" w:hAnsi="PT Astra Serif"/>
              </w:rPr>
              <w:t>размещение</w:t>
            </w:r>
            <w:proofErr w:type="gramEnd"/>
            <w:r w:rsidRPr="007343E5">
              <w:rPr>
                <w:rFonts w:ascii="PT Astra Serif" w:hAnsi="PT Astra Serif"/>
              </w:rPr>
              <w:t xml:space="preserve"> гаража и иных вспомогательных сооружений;</w:t>
            </w:r>
          </w:p>
          <w:p w:rsidR="00641319" w:rsidRDefault="00641319" w:rsidP="00641319">
            <w:pPr>
              <w:tabs>
                <w:tab w:val="left" w:pos="6268"/>
                <w:tab w:val="left" w:pos="6536"/>
              </w:tabs>
              <w:suppressAutoHyphens w:val="0"/>
              <w:ind w:right="-54"/>
              <w:jc w:val="center"/>
              <w:rPr>
                <w:rFonts w:ascii="PT Astra Serif" w:hAnsi="PT Astra Serif"/>
                <w:lang w:eastAsia="ru-RU"/>
              </w:rPr>
            </w:pPr>
            <w:proofErr w:type="gramStart"/>
            <w:r w:rsidRPr="007343E5">
              <w:rPr>
                <w:rFonts w:ascii="PT Astra Serif" w:hAnsi="PT Astra Serif"/>
              </w:rPr>
              <w:t>содержание</w:t>
            </w:r>
            <w:proofErr w:type="gramEnd"/>
            <w:r w:rsidRPr="007343E5">
              <w:rPr>
                <w:rFonts w:ascii="PT Astra Serif" w:hAnsi="PT Astra Serif"/>
              </w:rPr>
              <w:t xml:space="preserve"> сельскохозяйственных животных</w:t>
            </w:r>
          </w:p>
        </w:tc>
        <w:tc>
          <w:tcPr>
            <w:tcW w:w="2062"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 xml:space="preserve">1200 </w:t>
            </w:r>
            <w:proofErr w:type="spellStart"/>
            <w:r w:rsidRPr="00B34877">
              <w:rPr>
                <w:rFonts w:ascii="PT Astra Serif" w:hAnsi="PT Astra Serif"/>
                <w:lang w:eastAsia="ru-RU"/>
              </w:rPr>
              <w:t>кв.м</w:t>
            </w:r>
            <w:proofErr w:type="spellEnd"/>
            <w:r w:rsidRPr="00B34877">
              <w:rPr>
                <w:rFonts w:ascii="PT Astra Serif" w:hAnsi="PT Astra Serif"/>
                <w:lang w:eastAsia="ru-RU"/>
              </w:rPr>
              <w:t>.</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«Интернет»</w:t>
      </w:r>
      <w:hyperlink r:id="rId5" w:history="1">
        <w:r w:rsidRPr="00F74857">
          <w:rPr>
            <w:rStyle w:val="a3"/>
            <w:rFonts w:ascii="PT Astra Serif" w:hAnsi="PT Astra Serif"/>
          </w:rPr>
          <w:t>http://utp.sberbank-ast.ru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267F53">
        <w:rPr>
          <w:rFonts w:ascii="PT Astra Serif" w:hAnsi="PT Astra Serif"/>
        </w:rPr>
        <w:t xml:space="preserve">Дата и время проведения электронного аукциона – </w:t>
      </w:r>
      <w:r w:rsidR="00E519E4">
        <w:rPr>
          <w:rFonts w:ascii="PT Astra Serif" w:hAnsi="PT Astra Serif"/>
        </w:rPr>
        <w:t>24 января 2025</w:t>
      </w:r>
      <w:r w:rsidR="00567CCD" w:rsidRPr="00267F53">
        <w:rPr>
          <w:rFonts w:ascii="PT Astra Serif" w:hAnsi="PT Astra Serif"/>
        </w:rPr>
        <w:t xml:space="preserve"> года в 09 часов 30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lastRenderedPageBreak/>
        <w:t xml:space="preserve">Начальная цена предмета электронного аукциона установлена в размере рыночной стоимости земельного участка и </w:t>
      </w:r>
      <w:proofErr w:type="gramStart"/>
      <w:r w:rsidRPr="00B34877">
        <w:rPr>
          <w:rFonts w:ascii="PT Astra Serif" w:hAnsi="PT Astra Serif"/>
        </w:rPr>
        <w:t>составляет  –</w:t>
      </w:r>
      <w:proofErr w:type="gramEnd"/>
      <w:r w:rsidRPr="00B34877">
        <w:rPr>
          <w:rFonts w:ascii="PT Astra Serif" w:hAnsi="PT Astra Serif"/>
        </w:rPr>
        <w:t xml:space="preserve"> </w:t>
      </w:r>
      <w:r w:rsidR="00D203E6">
        <w:rPr>
          <w:rFonts w:ascii="PT Astra Serif" w:hAnsi="PT Astra Serif"/>
        </w:rPr>
        <w:t>226</w:t>
      </w:r>
      <w:r w:rsidR="00487765">
        <w:rPr>
          <w:rFonts w:ascii="PT Astra Serif" w:hAnsi="PT Astra Serif"/>
        </w:rPr>
        <w:t xml:space="preserve"> 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w:t>
      </w:r>
      <w:proofErr w:type="gramStart"/>
      <w:r w:rsidRPr="00B34877">
        <w:rPr>
          <w:rFonts w:ascii="PT Astra Serif" w:hAnsi="PT Astra Serif"/>
        </w:rPr>
        <w:t xml:space="preserve">извещения, </w:t>
      </w:r>
      <w:r w:rsidR="00FF5958">
        <w:rPr>
          <w:rFonts w:ascii="PT Astra Serif" w:hAnsi="PT Astra Serif"/>
        </w:rPr>
        <w:t xml:space="preserve">  </w:t>
      </w:r>
      <w:proofErr w:type="gramEnd"/>
      <w:r w:rsidR="00D203E6">
        <w:rPr>
          <w:rFonts w:ascii="PT Astra Serif" w:hAnsi="PT Astra Serif"/>
        </w:rPr>
        <w:t>6 780</w:t>
      </w:r>
      <w:r w:rsidR="006C0522" w:rsidRPr="006C0522">
        <w:rPr>
          <w:rFonts w:ascii="PT Astra Serif" w:hAnsi="PT Astra Serif"/>
        </w:rPr>
        <w:t xml:space="preserve"> руб. 00 коп.</w:t>
      </w:r>
    </w:p>
    <w:p w:rsidR="00D203E6" w:rsidRDefault="00B34877" w:rsidP="00D203E6">
      <w:pPr>
        <w:tabs>
          <w:tab w:val="left" w:pos="851"/>
          <w:tab w:val="left" w:pos="6268"/>
        </w:tabs>
        <w:ind w:firstLine="567"/>
        <w:contextualSpacing/>
        <w:jc w:val="both"/>
        <w:rPr>
          <w:rFonts w:ascii="PT Astra Serif" w:hAnsi="PT Astra Serif"/>
        </w:rPr>
      </w:pPr>
      <w:r w:rsidRPr="00267F53">
        <w:rPr>
          <w:rFonts w:ascii="PT Astra Serif" w:hAnsi="PT Astra Serif"/>
        </w:rPr>
        <w:t xml:space="preserve">5. </w:t>
      </w:r>
      <w:r w:rsidR="00D203E6" w:rsidRPr="00D203E6">
        <w:rPr>
          <w:rFonts w:ascii="PT Astra Serif" w:hAnsi="PT Astra Serif"/>
        </w:rPr>
        <w:t>Права на земельный участок, ограничения прав на земельный участок: отсутствуют.</w:t>
      </w:r>
    </w:p>
    <w:p w:rsidR="00B34877" w:rsidRPr="00F74857" w:rsidRDefault="00B34877" w:rsidP="00D203E6">
      <w:pPr>
        <w:tabs>
          <w:tab w:val="left" w:pos="851"/>
          <w:tab w:val="left" w:pos="6268"/>
        </w:tabs>
        <w:ind w:firstLine="567"/>
        <w:contextualSpacing/>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267F53">
        <w:rPr>
          <w:rFonts w:ascii="PT Astra Serif" w:hAnsi="PT Astra Serif"/>
        </w:rPr>
        <w:t xml:space="preserve">8. </w:t>
      </w:r>
      <w:r w:rsidR="00A93D77" w:rsidRPr="00267F53">
        <w:rPr>
          <w:rFonts w:ascii="PT Astra Serif" w:hAnsi="PT Astra Serif"/>
        </w:rPr>
        <w:t xml:space="preserve">Дата и время начала подачи заявок: </w:t>
      </w:r>
      <w:r w:rsidR="00E519E4">
        <w:rPr>
          <w:rFonts w:ascii="PT Astra Serif" w:hAnsi="PT Astra Serif"/>
        </w:rPr>
        <w:t>18 декабря</w:t>
      </w:r>
      <w:r w:rsidR="00C37B58" w:rsidRPr="00267F53">
        <w:rPr>
          <w:rFonts w:ascii="PT Astra Serif" w:hAnsi="PT Astra Serif"/>
        </w:rPr>
        <w:t xml:space="preserve"> </w:t>
      </w:r>
      <w:r w:rsidR="005553D5" w:rsidRPr="00267F53">
        <w:rPr>
          <w:rFonts w:ascii="PT Astra Serif" w:hAnsi="PT Astra Serif"/>
        </w:rPr>
        <w:t>2024</w:t>
      </w:r>
      <w:r w:rsidR="00A93D77" w:rsidRPr="00267F53">
        <w:rPr>
          <w:rFonts w:ascii="PT Astra Serif" w:hAnsi="PT Astra Serif"/>
        </w:rPr>
        <w:t xml:space="preserve"> года с 9 ч. 00 мин. Дата и время окончания подачи заявок: </w:t>
      </w:r>
      <w:r w:rsidR="00E519E4">
        <w:rPr>
          <w:rFonts w:ascii="PT Astra Serif" w:hAnsi="PT Astra Serif"/>
        </w:rPr>
        <w:t>20 января 2025</w:t>
      </w:r>
      <w:r w:rsidR="00A93D77" w:rsidRPr="00267F53">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xml:space="preserve">  </w:t>
      </w:r>
      <w:r w:rsidR="00D203E6">
        <w:rPr>
          <w:rFonts w:ascii="PT Astra Serif" w:hAnsi="PT Astra Serif"/>
        </w:rPr>
        <w:t>158 200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Pr="00A93D77">
        <w:rPr>
          <w:rFonts w:ascii="PT Astra Serif" w:hAnsi="PT Astra Serif"/>
          <w:u w:val="single"/>
        </w:rPr>
        <w:t>Плавский</w:t>
      </w:r>
      <w:proofErr w:type="spellEnd"/>
      <w:r w:rsidRPr="00A93D77">
        <w:rPr>
          <w:rFonts w:ascii="PT Astra Serif" w:hAnsi="PT Astra Serif"/>
          <w:u w:val="single"/>
        </w:rPr>
        <w:t xml:space="preserve"> район </w:t>
      </w:r>
      <w:proofErr w:type="spellStart"/>
      <w:r w:rsidRPr="00A93D77">
        <w:rPr>
          <w:rFonts w:ascii="PT Astra Serif" w:hAnsi="PT Astra Serif"/>
          <w:u w:val="single"/>
        </w:rPr>
        <w:t>л.с</w:t>
      </w:r>
      <w:proofErr w:type="spellEnd"/>
      <w:r w:rsidRPr="00A93D77">
        <w:rPr>
          <w:rFonts w:ascii="PT Astra Serif" w:hAnsi="PT Astra Serif"/>
          <w:u w:val="single"/>
        </w:rPr>
        <w:t>. 05663019160), р/</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9358CC">
        <w:rPr>
          <w:rFonts w:ascii="PT Astra Serif" w:hAnsi="PT Astra Serif"/>
          <w:u w:val="single"/>
        </w:rPr>
        <w:t>71:17:</w:t>
      </w:r>
      <w:r w:rsidR="00D203E6">
        <w:rPr>
          <w:rFonts w:ascii="PT Astra Serif" w:hAnsi="PT Astra Serif"/>
          <w:u w:val="single"/>
        </w:rPr>
        <w:t>030103:46</w:t>
      </w:r>
      <w:r w:rsidR="00E519E4">
        <w:rPr>
          <w:rFonts w:ascii="PT Astra Serif" w:hAnsi="PT Astra Serif"/>
          <w:u w:val="single"/>
        </w:rPr>
        <w:t>96</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lastRenderedPageBreak/>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6" w:history="1">
        <w:r w:rsidRPr="00F74857">
          <w:rPr>
            <w:rStyle w:val="a3"/>
            <w:rFonts w:ascii="PT Astra Serif" w:hAnsi="PT Astra Serif"/>
          </w:rPr>
          <w:t>пунктами 13</w:t>
        </w:r>
      </w:hyperlink>
      <w:r w:rsidRPr="00F74857">
        <w:rPr>
          <w:rFonts w:ascii="PT Astra Serif" w:hAnsi="PT Astra Serif"/>
        </w:rPr>
        <w:t xml:space="preserve">, </w:t>
      </w:r>
      <w:hyperlink r:id="rId7" w:history="1">
        <w:r w:rsidRPr="00F74857">
          <w:rPr>
            <w:rStyle w:val="a3"/>
            <w:rFonts w:ascii="PT Astra Serif" w:hAnsi="PT Astra Serif"/>
          </w:rPr>
          <w:t>14</w:t>
        </w:r>
      </w:hyperlink>
      <w:r w:rsidRPr="00F74857">
        <w:rPr>
          <w:rFonts w:ascii="PT Astra Serif" w:hAnsi="PT Astra Serif"/>
        </w:rPr>
        <w:t xml:space="preserve">, </w:t>
      </w:r>
      <w:hyperlink r:id="rId8"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267F53">
        <w:rPr>
          <w:rFonts w:ascii="PT Astra Serif" w:hAnsi="PT Astra Serif"/>
        </w:rPr>
        <w:t xml:space="preserve">11. </w:t>
      </w:r>
      <w:r w:rsidR="00A93D77" w:rsidRPr="00267F53">
        <w:rPr>
          <w:rFonts w:ascii="PT Astra Serif" w:hAnsi="PT Astra Serif"/>
        </w:rPr>
        <w:t xml:space="preserve">Рассмотрение заявок на участие в электронном аукционе состоится </w:t>
      </w:r>
      <w:r w:rsidR="00E519E4">
        <w:rPr>
          <w:rFonts w:ascii="PT Astra Serif" w:hAnsi="PT Astra Serif"/>
        </w:rPr>
        <w:t>22 января 2025</w:t>
      </w:r>
      <w:r w:rsidR="00A93D77" w:rsidRPr="00267F53">
        <w:rPr>
          <w:rFonts w:ascii="PT Astra Serif" w:hAnsi="PT Astra Serif"/>
        </w:rPr>
        <w:t xml:space="preserve"> года в 1</w:t>
      </w:r>
      <w:r w:rsidR="00567CCD" w:rsidRPr="00267F53">
        <w:rPr>
          <w:rFonts w:ascii="PT Astra Serif" w:hAnsi="PT Astra Serif"/>
        </w:rPr>
        <w:t>5</w:t>
      </w:r>
      <w:r w:rsidR="00A93D77" w:rsidRPr="00267F53">
        <w:rPr>
          <w:rFonts w:ascii="PT Astra Serif" w:hAnsi="PT Astra Serif"/>
        </w:rPr>
        <w:t xml:space="preserve"> ч. </w:t>
      </w:r>
      <w:r w:rsidR="00567CCD" w:rsidRPr="00267F53">
        <w:rPr>
          <w:rFonts w:ascii="PT Astra Serif" w:hAnsi="PT Astra Serif"/>
        </w:rPr>
        <w:t xml:space="preserve">30 </w:t>
      </w:r>
      <w:r w:rsidR="00A93D77" w:rsidRPr="00267F53">
        <w:rPr>
          <w:rFonts w:ascii="PT Astra Serif" w:hAnsi="PT Astra Serif"/>
        </w:rPr>
        <w:t>мин. по адресу: 301470, Тульская область, г. Плавск</w:t>
      </w:r>
      <w:r w:rsidR="00A55C93">
        <w:rPr>
          <w:rFonts w:ascii="PT Astra Serif" w:hAnsi="PT Astra Serif"/>
        </w:rPr>
        <w:t xml:space="preserve">, ул. </w:t>
      </w:r>
      <w:r w:rsidR="00EB1216">
        <w:rPr>
          <w:rFonts w:ascii="PT Astra Serif" w:hAnsi="PT Astra Serif"/>
        </w:rPr>
        <w:t>Коммунаров, д. 43, зал заседаний</w:t>
      </w:r>
      <w:r w:rsidR="00A93D77" w:rsidRPr="00267F53">
        <w:rPr>
          <w:rFonts w:ascii="PT Astra Serif" w:hAnsi="PT Astra Serif"/>
        </w:rPr>
        <w:t>.</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F74857">
        <w:rPr>
          <w:rFonts w:ascii="PT Astra Serif" w:hAnsi="PT Astra Serif"/>
        </w:rPr>
        <w:t>протокола  рассмотрения</w:t>
      </w:r>
      <w:proofErr w:type="gramEnd"/>
      <w:r w:rsidRPr="00F74857">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lastRenderedPageBreak/>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F74857">
          <w:rPr>
            <w:rStyle w:val="a3"/>
            <w:rFonts w:ascii="PT Astra Serif" w:hAnsi="PT Astra Serif"/>
          </w:rPr>
          <w:t>пунктами 13</w:t>
        </w:r>
      </w:hyperlink>
      <w:r w:rsidRPr="00F74857">
        <w:rPr>
          <w:rFonts w:ascii="PT Astra Serif" w:hAnsi="PT Astra Serif"/>
        </w:rPr>
        <w:t xml:space="preserve">, </w:t>
      </w:r>
      <w:hyperlink r:id="rId10" w:history="1">
        <w:r w:rsidRPr="00F74857">
          <w:rPr>
            <w:rStyle w:val="a3"/>
            <w:rFonts w:ascii="PT Astra Serif" w:hAnsi="PT Astra Serif"/>
          </w:rPr>
          <w:t>14</w:t>
        </w:r>
      </w:hyperlink>
      <w:r w:rsidRPr="00F74857">
        <w:rPr>
          <w:rFonts w:ascii="PT Astra Serif" w:hAnsi="PT Astra Serif"/>
        </w:rPr>
        <w:t xml:space="preserve">, </w:t>
      </w:r>
      <w:hyperlink r:id="rId11" w:history="1">
        <w:r w:rsidRPr="00F74857">
          <w:rPr>
            <w:rStyle w:val="a3"/>
            <w:rFonts w:ascii="PT Astra Serif" w:hAnsi="PT Astra Serif"/>
          </w:rPr>
          <w:t>20</w:t>
        </w:r>
      </w:hyperlink>
      <w:r w:rsidRPr="00F74857">
        <w:rPr>
          <w:rFonts w:ascii="PT Astra Serif" w:hAnsi="PT Astra Serif"/>
        </w:rPr>
        <w:t xml:space="preserve"> и </w:t>
      </w:r>
      <w:hyperlink r:id="rId12"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F74857">
          <w:rPr>
            <w:rStyle w:val="a3"/>
            <w:rFonts w:ascii="PT Astra Serif" w:hAnsi="PT Astra Serif"/>
          </w:rPr>
          <w:t>пунктами 13</w:t>
        </w:r>
      </w:hyperlink>
      <w:r w:rsidRPr="00F74857">
        <w:rPr>
          <w:rFonts w:ascii="PT Astra Serif" w:hAnsi="PT Astra Serif"/>
        </w:rPr>
        <w:t xml:space="preserve">, </w:t>
      </w:r>
      <w:hyperlink r:id="rId14" w:history="1">
        <w:r w:rsidRPr="00F74857">
          <w:rPr>
            <w:rStyle w:val="a3"/>
            <w:rFonts w:ascii="PT Astra Serif" w:hAnsi="PT Astra Serif"/>
          </w:rPr>
          <w:t>14</w:t>
        </w:r>
      </w:hyperlink>
      <w:r w:rsidRPr="00F74857">
        <w:rPr>
          <w:rFonts w:ascii="PT Astra Serif" w:hAnsi="PT Astra Serif"/>
        </w:rPr>
        <w:t xml:space="preserve">, </w:t>
      </w:r>
      <w:hyperlink r:id="rId15" w:history="1">
        <w:r w:rsidRPr="00F74857">
          <w:rPr>
            <w:rStyle w:val="a3"/>
            <w:rFonts w:ascii="PT Astra Serif" w:hAnsi="PT Astra Serif"/>
          </w:rPr>
          <w:t>20</w:t>
        </w:r>
      </w:hyperlink>
      <w:r w:rsidRPr="00F74857">
        <w:rPr>
          <w:rFonts w:ascii="PT Astra Serif" w:hAnsi="PT Astra Serif"/>
        </w:rPr>
        <w:t xml:space="preserve"> и </w:t>
      </w:r>
      <w:hyperlink r:id="rId16"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w:t>
      </w:r>
      <w:r w:rsidRPr="00F74857">
        <w:rPr>
          <w:rFonts w:ascii="PT Astra Serif" w:hAnsi="PT Astra Serif"/>
        </w:rPr>
        <w:lastRenderedPageBreak/>
        <w:t>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F74857">
          <w:rPr>
            <w:rStyle w:val="a3"/>
            <w:rFonts w:ascii="PT Astra Serif" w:hAnsi="PT Astra Serif"/>
          </w:rPr>
          <w:t>пунктами 13</w:t>
        </w:r>
      </w:hyperlink>
      <w:r w:rsidRPr="00F74857">
        <w:rPr>
          <w:rFonts w:ascii="PT Astra Serif" w:hAnsi="PT Astra Serif"/>
        </w:rPr>
        <w:t xml:space="preserve">, </w:t>
      </w:r>
      <w:hyperlink r:id="rId18" w:history="1">
        <w:r w:rsidRPr="00F74857">
          <w:rPr>
            <w:rStyle w:val="a3"/>
            <w:rFonts w:ascii="PT Astra Serif" w:hAnsi="PT Astra Serif"/>
          </w:rPr>
          <w:t>14</w:t>
        </w:r>
      </w:hyperlink>
      <w:r w:rsidRPr="00F74857">
        <w:rPr>
          <w:rFonts w:ascii="PT Astra Serif" w:hAnsi="PT Astra Serif"/>
        </w:rPr>
        <w:t xml:space="preserve">, </w:t>
      </w:r>
      <w:hyperlink r:id="rId19"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F74857">
          <w:rPr>
            <w:rStyle w:val="a3"/>
            <w:rFonts w:ascii="PT Astra Serif" w:hAnsi="PT Astra Serif"/>
          </w:rPr>
          <w:t>пунктами 13</w:t>
        </w:r>
      </w:hyperlink>
      <w:r w:rsidRPr="00F74857">
        <w:rPr>
          <w:rFonts w:ascii="PT Astra Serif" w:hAnsi="PT Astra Serif"/>
        </w:rPr>
        <w:t xml:space="preserve">, </w:t>
      </w:r>
      <w:hyperlink r:id="rId21" w:history="1">
        <w:r w:rsidRPr="00F74857">
          <w:rPr>
            <w:rStyle w:val="a3"/>
            <w:rFonts w:ascii="PT Astra Serif" w:hAnsi="PT Astra Serif"/>
          </w:rPr>
          <w:t>14</w:t>
        </w:r>
      </w:hyperlink>
      <w:r w:rsidRPr="00F74857">
        <w:rPr>
          <w:rFonts w:ascii="PT Astra Serif" w:hAnsi="PT Astra Serif"/>
        </w:rPr>
        <w:t xml:space="preserve">, </w:t>
      </w:r>
      <w:hyperlink r:id="rId22"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5E220B" w:rsidRDefault="00A93D77" w:rsidP="00A93D77">
      <w:pPr>
        <w:ind w:firstLine="567"/>
        <w:jc w:val="both"/>
        <w:rPr>
          <w:rFonts w:ascii="PT Astra Serif" w:hAnsi="PT Astra Serif"/>
        </w:rPr>
      </w:pPr>
      <w:r w:rsidRPr="00A93D77">
        <w:rPr>
          <w:rFonts w:ascii="PT Astra Serif" w:hAnsi="PT Astra Serif"/>
        </w:rPr>
        <w:lastRenderedPageBreak/>
        <w:t xml:space="preserve">- к сетям теплоснабжения: </w:t>
      </w:r>
      <w:r w:rsidR="005E220B" w:rsidRPr="005E220B">
        <w:rPr>
          <w:rFonts w:ascii="PT Astra Serif" w:hAnsi="PT Astra Serif"/>
        </w:rPr>
        <w:t>возможность подключения (технологического присоединения) объекта капитального строительства к сетям теплоснабжения отсутствует;</w:t>
      </w:r>
    </w:p>
    <w:p w:rsidR="00A779A8" w:rsidRDefault="00A93D77" w:rsidP="00A93D77">
      <w:pPr>
        <w:ind w:firstLine="567"/>
        <w:jc w:val="both"/>
        <w:rPr>
          <w:rFonts w:ascii="PT Astra Serif" w:hAnsi="PT Astra Serif"/>
        </w:rPr>
      </w:pPr>
      <w:r w:rsidRPr="00A93D77">
        <w:rPr>
          <w:rFonts w:ascii="PT Astra Serif" w:hAnsi="PT Astra Serif"/>
        </w:rPr>
        <w:t xml:space="preserve">- </w:t>
      </w:r>
      <w:r w:rsidR="00A779A8" w:rsidRPr="00A779A8">
        <w:rPr>
          <w:rFonts w:ascii="PT Astra Serif" w:hAnsi="PT Astra Serif"/>
        </w:rPr>
        <w:t>к сетям водоснабжения: максимальная нагрузка объекта в возможных точках подключения к коммунальным сетям водоснабжения -12,3 м3/сутки (4500 м3/год); срок подключения – 2024-2026гг.;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кв. см. и (или) размера подключаемой нагрузки, не превышающей 10 м3/час будет рассчитана в соответствии с тарифом;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водоотведения: </w:t>
      </w:r>
      <w:r w:rsidR="005E220B" w:rsidRPr="005E220B">
        <w:rPr>
          <w:rFonts w:ascii="PT Astra Serif" w:hAnsi="PT Astra Serif"/>
        </w:rPr>
        <w:t>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FF38A3">
        <w:rPr>
          <w:rFonts w:ascii="PT Astra Serif" w:hAnsi="PT Astra Serif"/>
        </w:rPr>
        <w:t xml:space="preserve">существующего подземного </w:t>
      </w:r>
      <w:r w:rsidR="00A779A8">
        <w:rPr>
          <w:rFonts w:ascii="PT Astra Serif" w:hAnsi="PT Astra Serif"/>
        </w:rPr>
        <w:t>стального</w:t>
      </w:r>
      <w:r w:rsidR="00E80E70">
        <w:rPr>
          <w:rFonts w:ascii="PT Astra Serif" w:hAnsi="PT Astra Serif"/>
        </w:rPr>
        <w:t xml:space="preserve"> газопровода низкого давления</w:t>
      </w:r>
      <w:r w:rsidR="00E80E70" w:rsidRPr="00A93D77">
        <w:rPr>
          <w:rFonts w:ascii="PT Astra Serif" w:hAnsi="PT Astra Serif"/>
        </w:rPr>
        <w:t xml:space="preserve"> </w:t>
      </w:r>
      <w:r w:rsidRPr="00A93D77">
        <w:rPr>
          <w:rFonts w:ascii="PT Astra Serif" w:hAnsi="PT Astra Serif"/>
        </w:rPr>
        <w:t>(</w:t>
      </w:r>
      <w:proofErr w:type="spellStart"/>
      <w:proofErr w:type="gramStart"/>
      <w:r w:rsidRPr="00A93D77">
        <w:rPr>
          <w:rFonts w:ascii="PT Astra Serif" w:hAnsi="PT Astra Serif"/>
        </w:rPr>
        <w:t>Рпроект</w:t>
      </w:r>
      <w:proofErr w:type="spellEnd"/>
      <w:r w:rsidR="00FF38A3">
        <w:rPr>
          <w:rFonts w:ascii="PT Astra Serif" w:hAnsi="PT Astra Serif"/>
        </w:rPr>
        <w:t>.</w:t>
      </w:r>
      <w:r w:rsidRPr="00A93D77">
        <w:rPr>
          <w:rFonts w:ascii="PT Astra Serif" w:hAnsi="PT Astra Serif"/>
        </w:rPr>
        <w:t>=</w:t>
      </w:r>
      <w:proofErr w:type="gramEnd"/>
      <w:r w:rsidRPr="00A93D77">
        <w:rPr>
          <w:rFonts w:ascii="PT Astra Serif" w:hAnsi="PT Astra Serif"/>
        </w:rPr>
        <w:t xml:space="preserve">0,005Мпа, </w:t>
      </w:r>
      <w:proofErr w:type="spellStart"/>
      <w:r w:rsidRPr="00A93D77">
        <w:rPr>
          <w:rFonts w:ascii="PT Astra Serif" w:hAnsi="PT Astra Serif"/>
        </w:rPr>
        <w:t>Рфакт</w:t>
      </w:r>
      <w:proofErr w:type="spellEnd"/>
      <w:r w:rsidR="00FF38A3">
        <w:rPr>
          <w:rFonts w:ascii="PT Astra Serif" w:hAnsi="PT Astra Serif"/>
        </w:rPr>
        <w:t>.</w:t>
      </w:r>
      <w:r w:rsidRPr="00A93D77">
        <w:rPr>
          <w:rFonts w:ascii="PT Astra Serif" w:hAnsi="PT Astra Serif"/>
        </w:rPr>
        <w:t>=0,002</w:t>
      </w:r>
      <w:r w:rsidR="00FF38A3">
        <w:rPr>
          <w:rFonts w:ascii="PT Astra Serif" w:hAnsi="PT Astra Serif"/>
        </w:rPr>
        <w:t>1</w:t>
      </w:r>
      <w:r w:rsidRPr="00A93D77">
        <w:rPr>
          <w:rFonts w:ascii="PT Astra Serif" w:hAnsi="PT Astra Serif"/>
        </w:rPr>
        <w:t>М</w:t>
      </w:r>
      <w:r w:rsidR="00FF38A3">
        <w:rPr>
          <w:rFonts w:ascii="PT Astra Serif" w:hAnsi="PT Astra Serif"/>
        </w:rPr>
        <w:t>Па</w:t>
      </w:r>
      <w:r w:rsidRPr="00A93D77">
        <w:rPr>
          <w:rFonts w:ascii="PT Astra Serif" w:hAnsi="PT Astra Serif"/>
        </w:rPr>
        <w:t xml:space="preserve">) </w:t>
      </w:r>
      <w:r w:rsidR="00FF38A3" w:rsidRPr="00A93D77">
        <w:rPr>
          <w:rFonts w:ascii="PT Astra Serif" w:hAnsi="PT Astra Serif"/>
        </w:rPr>
        <w:t>Ø</w:t>
      </w:r>
      <w:r w:rsidR="00A779A8">
        <w:rPr>
          <w:rFonts w:ascii="PT Astra Serif" w:hAnsi="PT Astra Serif"/>
        </w:rPr>
        <w:t>159</w:t>
      </w:r>
      <w:r w:rsidR="00FF38A3">
        <w:rPr>
          <w:rFonts w:ascii="PT Astra Serif" w:hAnsi="PT Astra Serif"/>
        </w:rPr>
        <w:t>мм</w:t>
      </w:r>
      <w:r w:rsidR="0088397A">
        <w:rPr>
          <w:rFonts w:ascii="PT Astra Serif" w:hAnsi="PT Astra Serif"/>
        </w:rPr>
        <w:t xml:space="preserve">, проложенного </w:t>
      </w:r>
      <w:r w:rsidR="00681ADE">
        <w:rPr>
          <w:rFonts w:ascii="PT Astra Serif" w:hAnsi="PT Astra Serif"/>
        </w:rPr>
        <w:t>по ул. Октябрьская</w:t>
      </w:r>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w:t>
      </w:r>
      <w:r w:rsidR="00681ADE">
        <w:rPr>
          <w:rFonts w:ascii="PT Astra Serif" w:hAnsi="PT Astra Serif"/>
        </w:rPr>
        <w:t xml:space="preserve">. </w:t>
      </w:r>
      <w:bookmarkStart w:id="0" w:name="_GoBack"/>
      <w:bookmarkEnd w:id="0"/>
      <w:r w:rsidRPr="00A93D77">
        <w:rPr>
          <w:rFonts w:ascii="PT Astra Serif" w:hAnsi="PT Astra Serif"/>
        </w:rPr>
        <w:t>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FF38A3">
        <w:rPr>
          <w:rFonts w:ascii="PT Astra Serif" w:hAnsi="PT Astra Serif"/>
        </w:rPr>
        <w:t>71:17:</w:t>
      </w:r>
      <w:r w:rsidR="00681ADE">
        <w:rPr>
          <w:rFonts w:ascii="PT Astra Serif" w:hAnsi="PT Astra Serif"/>
        </w:rPr>
        <w:t>030103:4687</w:t>
      </w:r>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 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83692C">
          <w:pgSz w:w="16838" w:h="11906" w:orient="landscape"/>
          <w:pgMar w:top="1701" w:right="567" w:bottom="851" w:left="1134" w:header="720" w:footer="720" w:gutter="0"/>
          <w:cols w:space="708"/>
          <w:docGrid w:linePitch="360"/>
        </w:sectPr>
      </w:pPr>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57E7"/>
    <w:rsid w:val="000B78D0"/>
    <w:rsid w:val="000F4437"/>
    <w:rsid w:val="001709E7"/>
    <w:rsid w:val="001F57C0"/>
    <w:rsid w:val="00267F53"/>
    <w:rsid w:val="002A52B7"/>
    <w:rsid w:val="00375D8F"/>
    <w:rsid w:val="00380C0D"/>
    <w:rsid w:val="003C1A5F"/>
    <w:rsid w:val="00470FB7"/>
    <w:rsid w:val="00487765"/>
    <w:rsid w:val="005553D5"/>
    <w:rsid w:val="00567CCD"/>
    <w:rsid w:val="005E220B"/>
    <w:rsid w:val="00641319"/>
    <w:rsid w:val="006553C7"/>
    <w:rsid w:val="00681ADE"/>
    <w:rsid w:val="006C0522"/>
    <w:rsid w:val="00745866"/>
    <w:rsid w:val="00781AA9"/>
    <w:rsid w:val="00787ADF"/>
    <w:rsid w:val="0083692C"/>
    <w:rsid w:val="0088397A"/>
    <w:rsid w:val="009136E1"/>
    <w:rsid w:val="009358CC"/>
    <w:rsid w:val="009A3F6F"/>
    <w:rsid w:val="00A55C93"/>
    <w:rsid w:val="00A6194D"/>
    <w:rsid w:val="00A6621E"/>
    <w:rsid w:val="00A779A8"/>
    <w:rsid w:val="00A93D77"/>
    <w:rsid w:val="00B340FA"/>
    <w:rsid w:val="00B34877"/>
    <w:rsid w:val="00C37B58"/>
    <w:rsid w:val="00C610B5"/>
    <w:rsid w:val="00CF1CDB"/>
    <w:rsid w:val="00D06A1D"/>
    <w:rsid w:val="00D203E6"/>
    <w:rsid w:val="00D34E28"/>
    <w:rsid w:val="00D557E7"/>
    <w:rsid w:val="00DD5F2A"/>
    <w:rsid w:val="00DE27DC"/>
    <w:rsid w:val="00E519E4"/>
    <w:rsid w:val="00E80E70"/>
    <w:rsid w:val="00EA777B"/>
    <w:rsid w:val="00EB1216"/>
    <w:rsid w:val="00EB2AAB"/>
    <w:rsid w:val="00EB5E96"/>
    <w:rsid w:val="00EC2D75"/>
    <w:rsid w:val="00ED1961"/>
    <w:rsid w:val="00F229A3"/>
    <w:rsid w:val="00F3753A"/>
    <w:rsid w:val="00F840B9"/>
    <w:rsid w:val="00FE0327"/>
    <w:rsid w:val="00FF38A3"/>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D519A-5605-45A2-808E-E9A2FBB8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 w:type="character" w:styleId="a7">
    <w:name w:val="Placeholder Text"/>
    <w:basedOn w:val="a0"/>
    <w:uiPriority w:val="99"/>
    <w:semiHidden/>
    <w:rsid w:val="00655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7</Pages>
  <Words>3200</Words>
  <Characters>18246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29</cp:revision>
  <cp:lastPrinted>2024-08-01T07:07:00Z</cp:lastPrinted>
  <dcterms:created xsi:type="dcterms:W3CDTF">2024-02-12T12:49:00Z</dcterms:created>
  <dcterms:modified xsi:type="dcterms:W3CDTF">2024-12-09T08:57:00Z</dcterms:modified>
</cp:coreProperties>
</file>