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Cs/>
          <w:sz w:val="96"/>
          <w:szCs w:val="96"/>
          <w:lang w:eastAsia="ru-RU"/>
        </w:rPr>
      </w:pPr>
      <w:bookmarkStart w:id="0" w:name="_GoBack"/>
      <w:bookmarkEnd w:id="0"/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Cs/>
          <w:sz w:val="96"/>
          <w:szCs w:val="96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Cs/>
          <w:sz w:val="96"/>
          <w:szCs w:val="96"/>
          <w:lang w:eastAsia="ru-RU"/>
        </w:rPr>
      </w:pPr>
      <w:r w:rsidRPr="00744B25">
        <w:rPr>
          <w:rFonts w:ascii="PT Astra Serif" w:eastAsia="Times New Roman" w:hAnsi="PT Astra Serif" w:cs="Times New Roman"/>
          <w:bCs/>
          <w:sz w:val="96"/>
          <w:szCs w:val="96"/>
          <w:lang w:eastAsia="ru-RU"/>
        </w:rPr>
        <w:t xml:space="preserve">ПАМЯТКА </w:t>
      </w: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32"/>
          <w:szCs w:val="32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Cs/>
          <w:sz w:val="36"/>
          <w:szCs w:val="32"/>
          <w:lang w:eastAsia="ru-RU"/>
        </w:rPr>
      </w:pPr>
      <w:r w:rsidRPr="00744B25">
        <w:rPr>
          <w:rFonts w:ascii="PT Astra Serif" w:eastAsia="Times New Roman" w:hAnsi="PT Astra Serif" w:cs="Times New Roman"/>
          <w:bCs/>
          <w:sz w:val="36"/>
          <w:szCs w:val="32"/>
          <w:lang w:eastAsia="ru-RU"/>
        </w:rPr>
        <w:t xml:space="preserve">о порядке и сроках представления сведений о своих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 </w:t>
      </w:r>
      <w:r w:rsidRPr="00744B25">
        <w:rPr>
          <w:rFonts w:ascii="PT Astra Serif" w:eastAsia="Times New Roman" w:hAnsi="PT Astra Serif" w:cs="Times New Roman"/>
          <w:b/>
          <w:bCs/>
          <w:sz w:val="36"/>
          <w:szCs w:val="32"/>
          <w:lang w:eastAsia="ru-RU"/>
        </w:rPr>
        <w:t>для ГЛАВ МЕСТНЫХ АДМИНИСТРАЦИЙ</w:t>
      </w:r>
      <w:r w:rsidRPr="00744B25">
        <w:rPr>
          <w:rFonts w:ascii="PT Astra Serif" w:eastAsia="Times New Roman" w:hAnsi="PT Astra Serif" w:cs="Times New Roman"/>
          <w:bCs/>
          <w:sz w:val="36"/>
          <w:szCs w:val="32"/>
          <w:lang w:eastAsia="ru-RU"/>
        </w:rPr>
        <w:t xml:space="preserve">, а также </w:t>
      </w:r>
      <w:r w:rsidRPr="00744B25">
        <w:rPr>
          <w:rFonts w:ascii="PT Astra Serif" w:eastAsia="Times New Roman" w:hAnsi="PT Astra Serif" w:cs="Times New Roman"/>
          <w:b/>
          <w:bCs/>
          <w:sz w:val="36"/>
          <w:szCs w:val="32"/>
          <w:lang w:eastAsia="ru-RU"/>
        </w:rPr>
        <w:t>для ЛИЦ, ЗАМЕЩАЮЩИХ ДОЛЖНОСТИ</w:t>
      </w:r>
      <w:r w:rsidRPr="00744B25">
        <w:rPr>
          <w:rFonts w:ascii="PT Astra Serif" w:eastAsia="Times New Roman" w:hAnsi="PT Astra Serif" w:cs="Times New Roman"/>
          <w:bCs/>
          <w:sz w:val="36"/>
          <w:szCs w:val="32"/>
          <w:lang w:eastAsia="ru-RU"/>
        </w:rPr>
        <w:t xml:space="preserve"> председател</w:t>
      </w:r>
      <w:r>
        <w:rPr>
          <w:rFonts w:ascii="PT Astra Serif" w:eastAsia="Times New Roman" w:hAnsi="PT Astra Serif" w:cs="Times New Roman"/>
          <w:bCs/>
          <w:sz w:val="36"/>
          <w:szCs w:val="32"/>
          <w:lang w:eastAsia="ru-RU"/>
        </w:rPr>
        <w:t>ей и заместителей председателей</w:t>
      </w:r>
      <w:r w:rsidRPr="00744B25">
        <w:rPr>
          <w:rFonts w:ascii="PT Astra Serif" w:eastAsia="Times New Roman" w:hAnsi="PT Astra Serif" w:cs="Times New Roman"/>
          <w:bCs/>
          <w:sz w:val="36"/>
          <w:szCs w:val="32"/>
          <w:lang w:eastAsia="ru-RU"/>
        </w:rPr>
        <w:t xml:space="preserve"> контрольно-счетных органов муниципального образования)</w:t>
      </w: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Cs/>
          <w:sz w:val="32"/>
          <w:szCs w:val="32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32"/>
          <w:szCs w:val="32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83876" cy="3714750"/>
            <wp:effectExtent l="361950" t="0" r="488315" b="0"/>
            <wp:docPr id="41" name="Рисунок 41" descr="C:\Documents and Settings\k615\Рабочий стол\рис к лекц\6a00d83452b50669e20112796edfd728a4-320w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1" descr="C:\Documents and Settings\k615\Рабочий стол\рис к лекц\6a00d83452b50669e20112796edfd728a4-320wi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35" cy="3714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-34" w:type="dxa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Wave" w:sz="6" w:space="0" w:color="auto"/>
          <w:insideV w:val="doubleWave" w:sz="6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744B25" w:rsidRPr="00744B25" w:rsidTr="00587108">
        <w:trPr>
          <w:trHeight w:val="617"/>
        </w:trPr>
        <w:tc>
          <w:tcPr>
            <w:tcW w:w="949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8496B0"/>
            <w:hideMark/>
          </w:tcPr>
          <w:p w:rsidR="00744B25" w:rsidRPr="00744B25" w:rsidRDefault="00744B25" w:rsidP="00744B2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40"/>
                <w:szCs w:val="40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bCs/>
                <w:color w:val="FFFFFF"/>
                <w:sz w:val="44"/>
                <w:szCs w:val="40"/>
              </w:rPr>
              <w:t>1 этап.   Подготовка исходных данных</w:t>
            </w:r>
          </w:p>
        </w:tc>
      </w:tr>
    </w:tbl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56"/>
        <w:gridCol w:w="6715"/>
      </w:tblGrid>
      <w:tr w:rsidR="00744B25" w:rsidRPr="00744B25" w:rsidTr="00587108">
        <w:trPr>
          <w:trHeight w:val="436"/>
        </w:trPr>
        <w:tc>
          <w:tcPr>
            <w:tcW w:w="9571" w:type="dxa"/>
            <w:gridSpan w:val="2"/>
            <w:shd w:val="clear" w:color="auto" w:fill="auto"/>
            <w:hideMark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PT Astra Serif" w:eastAsia="Times New Roman" w:hAnsi="PT Astra Serif" w:cs="Times New Roman"/>
                <w:caps/>
                <w:sz w:val="24"/>
                <w:szCs w:val="24"/>
                <w:lang w:eastAsia="ru-RU"/>
              </w:rPr>
            </w:pPr>
            <w:r w:rsidRPr="00744B2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2665095</wp:posOffset>
                      </wp:positionH>
                      <wp:positionV relativeFrom="paragraph">
                        <wp:posOffset>270510</wp:posOffset>
                      </wp:positionV>
                      <wp:extent cx="398145" cy="407670"/>
                      <wp:effectExtent l="38100" t="0" r="59055" b="49530"/>
                      <wp:wrapNone/>
                      <wp:docPr id="50" name="Стрелка вниз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40767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598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ysClr val="windowText" lastClr="000000">
                                      <a:lumMod val="60000"/>
                                      <a:lumOff val="40000"/>
                                    </a:sysClr>
                                  </a:gs>
                                  <a:gs pos="50000">
                                    <a:sysClr val="windowText" lastClr="000000">
                                      <a:lumMod val="20000"/>
                                      <a:lumOff val="80000"/>
                                    </a:sysClr>
                                  </a:gs>
                                  <a:gs pos="100000">
                                    <a:sysClr val="windowText" lastClr="000000">
                                      <a:lumMod val="60000"/>
                                      <a:lumOff val="40000"/>
                                    </a:sys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ysClr val="windowText" lastClr="000000">
                                    <a:lumMod val="60000"/>
                                    <a:lumOff val="4000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ysClr val="window" lastClr="FFFFFF">
                                    <a:lumMod val="50000"/>
                                    <a:lumOff val="0"/>
                                    <a:alpha val="50000"/>
                                  </a:sys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w14:anchorId="3D9EF35F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50" o:spid="_x0000_s1026" type="#_x0000_t67" style="position:absolute;margin-left:209.85pt;margin-top:21.3pt;width:31.35pt;height:3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" fillcolor="#666" strokecolor="#666" strokeweight="1pt">
                      <v:fill color2="#ccc" angle="135" focus="50%" type="gradient"/>
                      <v:shadow on="t" color="#7f7f7f" opacity=".5" offset="1pt"/>
                    </v:shape>
                  </w:pict>
                </mc:Fallback>
              </mc:AlternateContent>
            </w:r>
            <w:r w:rsidRPr="00744B25">
              <w:rPr>
                <w:rFonts w:ascii="PT Astra Serif" w:eastAsia="Times New Roman" w:hAnsi="PT Astra Serif" w:cs="Times New Roman"/>
                <w:b/>
                <w:bCs/>
                <w:caps/>
                <w:sz w:val="23"/>
                <w:szCs w:val="23"/>
                <w:lang w:eastAsia="ru-RU"/>
              </w:rPr>
              <w:t>Получить самому и супруге (супругу):</w:t>
            </w:r>
          </w:p>
        </w:tc>
      </w:tr>
      <w:tr w:rsidR="00744B25" w:rsidRPr="00744B25" w:rsidTr="00587108">
        <w:trPr>
          <w:trHeight w:val="2530"/>
        </w:trPr>
        <w:tc>
          <w:tcPr>
            <w:tcW w:w="2856" w:type="dxa"/>
            <w:shd w:val="clear" w:color="auto" w:fill="auto"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350" cy="1695450"/>
                  <wp:effectExtent l="0" t="0" r="0" b="0"/>
                  <wp:docPr id="14" name="Рисунок 14" descr="RL0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RL0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5" w:type="dxa"/>
            <w:shd w:val="clear" w:color="auto" w:fill="auto"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PT Astra Serif" w:eastAsia="Times New Roman" w:hAnsi="PT Astra Serif" w:cs="Times New Roman"/>
                <w:bCs/>
                <w:sz w:val="23"/>
                <w:szCs w:val="23"/>
                <w:lang w:eastAsia="ru-RU"/>
              </w:rPr>
            </w:pP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PT Astra Serif" w:eastAsia="Times New Roman" w:hAnsi="PT Astra Serif" w:cs="Times New Roman"/>
                <w:bCs/>
                <w:sz w:val="23"/>
                <w:szCs w:val="23"/>
                <w:lang w:eastAsia="ru-RU"/>
              </w:rPr>
            </w:pP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PT Astra Serif" w:eastAsia="Times New Roman" w:hAnsi="PT Astra Serif" w:cs="Times New Roman"/>
                <w:bCs/>
                <w:sz w:val="32"/>
                <w:szCs w:val="32"/>
                <w:lang w:eastAsia="ru-RU"/>
              </w:rPr>
            </w:pP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PT Astra Serif" w:eastAsia="Times New Roman" w:hAnsi="PT Astra Serif" w:cs="Times New Roman"/>
                <w:bCs/>
                <w:sz w:val="32"/>
                <w:szCs w:val="32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bCs/>
                <w:sz w:val="32"/>
                <w:szCs w:val="32"/>
                <w:lang w:eastAsia="ru-RU"/>
              </w:rPr>
              <w:t>в финансовом подразделении (бухгалтерии) органа местного самоуправления, организации, в которой работает, супруге (у) – в финансовом подразделении организации, в которой она (он) работает, справку о доходах физического лица за отчетный период (Форма № 2-НДФЛ)</w:t>
            </w:r>
          </w:p>
        </w:tc>
      </w:tr>
    </w:tbl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  <w:r w:rsidRPr="00744B2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2741295</wp:posOffset>
                </wp:positionH>
                <wp:positionV relativeFrom="paragraph">
                  <wp:posOffset>43180</wp:posOffset>
                </wp:positionV>
                <wp:extent cx="398145" cy="407670"/>
                <wp:effectExtent l="38100" t="0" r="59055" b="49530"/>
                <wp:wrapNone/>
                <wp:docPr id="49" name="Стрелка вниз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gradFill rotWithShape="0">
                          <a:gsLst>
                            <a:gs pos="0">
                              <a:sysClr val="windowText" lastClr="000000">
                                <a:lumMod val="60000"/>
                                <a:lumOff val="40000"/>
                              </a:sysClr>
                            </a:gs>
                            <a:gs pos="50000">
                              <a:sysClr val="windowText" lastClr="000000">
                                <a:lumMod val="20000"/>
                                <a:lumOff val="80000"/>
                              </a:sysClr>
                            </a:gs>
                            <a:gs pos="100000">
                              <a:sysClr val="windowText" lastClr="000000">
                                <a:lumMod val="60000"/>
                                <a:lumOff val="40000"/>
                              </a:sys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ysClr val="windowText" lastClr="000000">
                              <a:lumMod val="60000"/>
                              <a:lumOff val="4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FA08922" id="Стрелка вниз 49" o:spid="_x0000_s1026" type="#_x0000_t67" style="position:absolute;margin-left:215.85pt;margin-top:3.4pt;width:31.35pt;height:3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" fillcolor="#666" strokecolor="#666" strokeweight="1pt">
                <v:fill color2="#ccc" angle="135" focus="50%" type="gradient"/>
                <v:shadow on="t" color="#7f7f7f" opacity=".5" offset="1pt"/>
              </v:shape>
            </w:pict>
          </mc:Fallback>
        </mc:AlternateContent>
      </w: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4076"/>
      </w:tblGrid>
      <w:tr w:rsidR="00744B25" w:rsidRPr="00744B25" w:rsidTr="00587108">
        <w:trPr>
          <w:trHeight w:val="80"/>
        </w:trPr>
        <w:tc>
          <w:tcPr>
            <w:tcW w:w="5495" w:type="dxa"/>
            <w:shd w:val="clear" w:color="auto" w:fill="auto"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PT Astra Serif" w:eastAsia="Times New Roman" w:hAnsi="PT Astra Serif" w:cs="Times New Roman"/>
                <w:sz w:val="23"/>
                <w:szCs w:val="23"/>
                <w:lang w:eastAsia="ru-RU"/>
              </w:rPr>
            </w:pP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  <w:t>в финансовых</w:t>
            </w: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bCs/>
                <w:sz w:val="32"/>
                <w:szCs w:val="32"/>
                <w:lang w:eastAsia="ru-RU"/>
              </w:rPr>
              <w:t>подразделениях (бухгалтериях) других учреждений (при условии получения дохода от иной оплачиваемой деятельности) справку о доходах формы № 2-НДФЛ за отчётный период</w:t>
            </w:r>
          </w:p>
        </w:tc>
        <w:tc>
          <w:tcPr>
            <w:tcW w:w="4076" w:type="dxa"/>
            <w:shd w:val="clear" w:color="auto" w:fill="auto"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Cs/>
                <w:sz w:val="24"/>
                <w:szCs w:val="24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1657350"/>
                  <wp:effectExtent l="0" t="0" r="0" b="0"/>
                  <wp:docPr id="13" name="Рисунок 13" descr="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B25" w:rsidRPr="00744B25" w:rsidRDefault="00744B25" w:rsidP="00744B25">
            <w:pPr>
              <w:spacing w:after="0" w:line="240" w:lineRule="auto"/>
              <w:ind w:firstLine="708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</w:tbl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  <w:r w:rsidRPr="00744B2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-159385</wp:posOffset>
                </wp:positionV>
                <wp:extent cx="398145" cy="407670"/>
                <wp:effectExtent l="38100" t="0" r="59055" b="49530"/>
                <wp:wrapNone/>
                <wp:docPr id="48" name="Стрелка вниз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gradFill rotWithShape="0">
                          <a:gsLst>
                            <a:gs pos="0">
                              <a:sysClr val="windowText" lastClr="000000">
                                <a:lumMod val="60000"/>
                                <a:lumOff val="40000"/>
                              </a:sysClr>
                            </a:gs>
                            <a:gs pos="50000">
                              <a:sysClr val="windowText" lastClr="000000">
                                <a:lumMod val="20000"/>
                                <a:lumOff val="80000"/>
                              </a:sysClr>
                            </a:gs>
                            <a:gs pos="100000">
                              <a:sysClr val="windowText" lastClr="000000">
                                <a:lumMod val="60000"/>
                                <a:lumOff val="40000"/>
                              </a:sys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ysClr val="windowText" lastClr="000000">
                              <a:lumMod val="60000"/>
                              <a:lumOff val="4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C1C7E4E" id="Стрелка вниз 48" o:spid="_x0000_s1026" type="#_x0000_t67" style="position:absolute;margin-left:221.1pt;margin-top:-12.55pt;width:31.35pt;height:3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" fillcolor="#666" strokecolor="#666" strokeweight="1pt">
                <v:fill color2="#ccc" angle="135" focus="50%" type="gradient"/>
                <v:shadow on="t" color="#7f7f7f" opacity=".5" offset="1pt"/>
              </v:shape>
            </w:pict>
          </mc:Fallback>
        </mc:AlternateContent>
      </w: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744B25" w:rsidRPr="00744B25" w:rsidTr="00587108">
        <w:tc>
          <w:tcPr>
            <w:tcW w:w="3936" w:type="dxa"/>
            <w:shd w:val="clear" w:color="auto" w:fill="auto"/>
            <w:hideMark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8275" cy="1685925"/>
                  <wp:effectExtent l="0" t="0" r="9525" b="9525"/>
                  <wp:docPr id="12" name="Рисунок 12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  <w:shd w:val="clear" w:color="auto" w:fill="auto"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PT Astra Serif" w:eastAsia="Times New Roman" w:hAnsi="PT Astra Serif" w:cs="Times New Roman"/>
                <w:sz w:val="23"/>
                <w:szCs w:val="23"/>
                <w:lang w:eastAsia="ru-RU"/>
              </w:rPr>
            </w:pP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320" w:lineRule="exact"/>
              <w:jc w:val="center"/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  <w:t>в банках и иных кредитных</w:t>
            </w: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320" w:lineRule="exact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bCs/>
                <w:sz w:val="32"/>
                <w:szCs w:val="32"/>
                <w:lang w:eastAsia="ru-RU"/>
              </w:rPr>
              <w:t>организациях – справку о доходах от вкладов, выписки с лицевых счетов  банковских карт, сберегательных книжек (при наличии), справку о срочных обязательствах финансового характера (о сумме по договору и остатке на 31 декабря) и др.  за отчётный период</w:t>
            </w:r>
          </w:p>
        </w:tc>
      </w:tr>
    </w:tbl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  <w:r w:rsidRPr="00744B2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7620</wp:posOffset>
                </wp:positionV>
                <wp:extent cx="398145" cy="407670"/>
                <wp:effectExtent l="38100" t="0" r="59055" b="49530"/>
                <wp:wrapNone/>
                <wp:docPr id="47" name="Стрелка вниз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gradFill rotWithShape="0">
                          <a:gsLst>
                            <a:gs pos="0">
                              <a:sysClr val="windowText" lastClr="000000">
                                <a:lumMod val="60000"/>
                                <a:lumOff val="40000"/>
                              </a:sysClr>
                            </a:gs>
                            <a:gs pos="50000">
                              <a:sysClr val="windowText" lastClr="000000">
                                <a:lumMod val="20000"/>
                                <a:lumOff val="80000"/>
                              </a:sysClr>
                            </a:gs>
                            <a:gs pos="100000">
                              <a:sysClr val="windowText" lastClr="000000">
                                <a:lumMod val="60000"/>
                                <a:lumOff val="40000"/>
                              </a:sys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ysClr val="windowText" lastClr="000000">
                              <a:lumMod val="60000"/>
                              <a:lumOff val="4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75F357E" id="Стрелка вниз 47" o:spid="_x0000_s1026" type="#_x0000_t67" style="position:absolute;margin-left:221.1pt;margin-top:.6pt;width:31.35pt;height:3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" fillcolor="#666" strokecolor="#666" strokeweight="1pt">
                <v:fill color2="#ccc" angle="135" focus="50%" type="gradient"/>
                <v:shadow on="t" color="#7f7f7f" opacity=".5" offset="1pt"/>
              </v:shape>
            </w:pict>
          </mc:Fallback>
        </mc:AlternateContent>
      </w:r>
    </w:p>
    <w:p w:rsidR="00744B25" w:rsidRPr="00744B25" w:rsidRDefault="00744B25" w:rsidP="00744B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4501"/>
      </w:tblGrid>
      <w:tr w:rsidR="00744B25" w:rsidRPr="00744B25" w:rsidTr="00587108">
        <w:tc>
          <w:tcPr>
            <w:tcW w:w="5070" w:type="dxa"/>
            <w:shd w:val="clear" w:color="auto" w:fill="auto"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PT Astra Serif" w:eastAsia="Times New Roman" w:hAnsi="PT Astra Serif" w:cs="Times New Roman"/>
                <w:sz w:val="23"/>
                <w:szCs w:val="23"/>
                <w:lang w:eastAsia="ru-RU"/>
              </w:rPr>
            </w:pP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  <w:t xml:space="preserve">в финансовых органах (бухгалтериях) </w:t>
            </w: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  <w:t>коммерческих организаций –</w:t>
            </w: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  <w:t>справку о доходах от ценных</w:t>
            </w: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  <w:t>бумаг и долей участия (при наличии) за отчётный период</w:t>
            </w:r>
          </w:p>
        </w:tc>
        <w:tc>
          <w:tcPr>
            <w:tcW w:w="4501" w:type="dxa"/>
            <w:shd w:val="clear" w:color="auto" w:fill="auto"/>
            <w:hideMark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1295400"/>
                  <wp:effectExtent l="0" t="0" r="9525" b="0"/>
                  <wp:docPr id="11" name="Рисунок 11" descr="2536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2536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B25" w:rsidRPr="00744B25" w:rsidRDefault="00744B25" w:rsidP="00744B25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6172200" cy="4629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25" w:rsidRPr="00744B25" w:rsidRDefault="00744B25" w:rsidP="00744B25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tbl>
      <w:tblPr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"/>
        <w:gridCol w:w="9638"/>
        <w:gridCol w:w="144"/>
      </w:tblGrid>
      <w:tr w:rsidR="00744B25" w:rsidRPr="00744B25" w:rsidTr="00587108">
        <w:trPr>
          <w:gridBefore w:val="1"/>
          <w:wBefore w:w="107" w:type="dxa"/>
          <w:trHeight w:val="561"/>
        </w:trPr>
        <w:tc>
          <w:tcPr>
            <w:tcW w:w="978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8496B0"/>
            <w:hideMark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FFFFFF"/>
                <w:sz w:val="23"/>
                <w:szCs w:val="23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color w:val="FFFFFF"/>
                <w:sz w:val="44"/>
                <w:szCs w:val="40"/>
              </w:rPr>
              <w:t>2 этап.   Проверка исходных данных</w:t>
            </w:r>
          </w:p>
        </w:tc>
      </w:tr>
      <w:tr w:rsidR="00744B25" w:rsidRPr="00744B25" w:rsidTr="00587108">
        <w:trPr>
          <w:gridAfter w:val="1"/>
          <w:wAfter w:w="144" w:type="dxa"/>
          <w:trHeight w:val="1762"/>
        </w:trPr>
        <w:tc>
          <w:tcPr>
            <w:tcW w:w="9745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44B25" w:rsidRPr="00744B25" w:rsidRDefault="00744B25" w:rsidP="00744B25">
            <w:pPr>
              <w:tabs>
                <w:tab w:val="left" w:pos="3644"/>
                <w:tab w:val="left" w:pos="4140"/>
                <w:tab w:val="center" w:pos="4669"/>
              </w:tabs>
              <w:autoSpaceDE w:val="0"/>
              <w:autoSpaceDN w:val="0"/>
              <w:adjustRightInd w:val="0"/>
              <w:spacing w:after="0" w:line="276" w:lineRule="auto"/>
              <w:ind w:hanging="142"/>
              <w:rPr>
                <w:rFonts w:ascii="PT Astra Serif" w:eastAsia="Times New Roman" w:hAnsi="PT Astra Serif" w:cs="Times New Roman"/>
                <w:b/>
                <w:bCs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bCs/>
              </w:rPr>
              <w:lastRenderedPageBreak/>
              <w:tab/>
            </w:r>
            <w:r w:rsidRPr="00744B25">
              <w:rPr>
                <w:rFonts w:ascii="PT Astra Serif" w:eastAsia="Times New Roman" w:hAnsi="PT Astra Serif" w:cs="Times New Roman"/>
                <w:b/>
                <w:bCs/>
              </w:rPr>
              <w:tab/>
            </w:r>
          </w:p>
          <w:p w:rsidR="00744B25" w:rsidRPr="00744B25" w:rsidRDefault="00744B25" w:rsidP="00744B25">
            <w:pPr>
              <w:tabs>
                <w:tab w:val="left" w:pos="3644"/>
                <w:tab w:val="left" w:pos="4140"/>
                <w:tab w:val="center" w:pos="4669"/>
              </w:tabs>
              <w:autoSpaceDE w:val="0"/>
              <w:autoSpaceDN w:val="0"/>
              <w:adjustRightInd w:val="0"/>
              <w:spacing w:after="0" w:line="276" w:lineRule="auto"/>
              <w:ind w:hanging="142"/>
              <w:rPr>
                <w:rFonts w:ascii="PT Astra Serif" w:eastAsia="Times New Roman" w:hAnsi="PT Astra Serif" w:cs="Times New Roman"/>
                <w:b/>
                <w:bCs/>
              </w:rPr>
            </w:pPr>
            <w:r w:rsidRPr="00744B2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2216150</wp:posOffset>
                      </wp:positionH>
                      <wp:positionV relativeFrom="paragraph">
                        <wp:posOffset>95885</wp:posOffset>
                      </wp:positionV>
                      <wp:extent cx="1490980" cy="1439545"/>
                      <wp:effectExtent l="19050" t="19050" r="33020" b="65405"/>
                      <wp:wrapNone/>
                      <wp:docPr id="46" name="Блок-схема: узел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0980" cy="143954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ED7D31">
                                  <a:lumMod val="100000"/>
                                  <a:lumOff val="0"/>
                                </a:srgbClr>
                              </a:solidFill>
                              <a:ln w="38100">
                                <a:solidFill>
                                  <a:sysClr val="window" lastClr="FFFFFF">
                                    <a:lumMod val="9500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ED7D31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44B25" w:rsidRDefault="00744B25" w:rsidP="00744B25"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b/>
                                      <w:sz w:val="144"/>
                                      <w:szCs w:val="120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46" o:spid="_x0000_s1026" type="#_x0000_t120" style="position:absolute;margin-left:174.5pt;margin-top:7.55pt;width:117.4pt;height:11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" fillcolor="#ed7d31" strokecolor="#f2f2f2" strokeweight="3pt">
                      <v:shadow on="t" color="#843c0c" opacity=".5" offset="1pt"/>
                      <v:textbox>
                        <w:txbxContent>
                          <w:p w:rsidR="00744B25" w:rsidRDefault="00744B25" w:rsidP="00744B25">
                            <w:r>
                              <w:rPr>
                                <w:b/>
                                <w:sz w:val="14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sz w:val="144"/>
                                <w:szCs w:val="120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4B25" w:rsidRPr="00744B25" w:rsidRDefault="00744B25" w:rsidP="00744B25">
            <w:pPr>
              <w:tabs>
                <w:tab w:val="left" w:pos="3644"/>
                <w:tab w:val="left" w:pos="4140"/>
                <w:tab w:val="center" w:pos="4669"/>
              </w:tabs>
              <w:autoSpaceDE w:val="0"/>
              <w:autoSpaceDN w:val="0"/>
              <w:adjustRightInd w:val="0"/>
              <w:spacing w:after="0" w:line="276" w:lineRule="auto"/>
              <w:ind w:hanging="142"/>
              <w:rPr>
                <w:rFonts w:ascii="PT Astra Serif" w:eastAsia="Times New Roman" w:hAnsi="PT Astra Serif" w:cs="Times New Roman"/>
                <w:b/>
                <w:bCs/>
              </w:rPr>
            </w:pPr>
          </w:p>
          <w:p w:rsidR="00744B25" w:rsidRPr="00744B25" w:rsidRDefault="00744B25" w:rsidP="00744B25">
            <w:pPr>
              <w:tabs>
                <w:tab w:val="left" w:pos="3644"/>
                <w:tab w:val="left" w:pos="4140"/>
                <w:tab w:val="center" w:pos="4669"/>
              </w:tabs>
              <w:autoSpaceDE w:val="0"/>
              <w:autoSpaceDN w:val="0"/>
              <w:adjustRightInd w:val="0"/>
              <w:spacing w:after="0" w:line="276" w:lineRule="auto"/>
              <w:ind w:hanging="142"/>
              <w:rPr>
                <w:rFonts w:ascii="PT Astra Serif" w:eastAsia="Times New Roman" w:hAnsi="PT Astra Serif" w:cs="Times New Roman"/>
                <w:b/>
                <w:bCs/>
              </w:rPr>
            </w:pPr>
          </w:p>
          <w:p w:rsidR="00744B25" w:rsidRPr="00744B25" w:rsidRDefault="00744B25" w:rsidP="00744B25">
            <w:pPr>
              <w:tabs>
                <w:tab w:val="left" w:pos="4140"/>
              </w:tabs>
              <w:autoSpaceDE w:val="0"/>
              <w:autoSpaceDN w:val="0"/>
              <w:adjustRightInd w:val="0"/>
              <w:spacing w:after="0" w:line="276" w:lineRule="auto"/>
              <w:ind w:hanging="142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  <w:p w:rsidR="00744B25" w:rsidRPr="00744B25" w:rsidRDefault="00744B25" w:rsidP="00744B25">
            <w:pPr>
              <w:tabs>
                <w:tab w:val="left" w:pos="4140"/>
              </w:tabs>
              <w:autoSpaceDE w:val="0"/>
              <w:autoSpaceDN w:val="0"/>
              <w:adjustRightInd w:val="0"/>
              <w:spacing w:after="0" w:line="276" w:lineRule="auto"/>
              <w:ind w:hanging="142"/>
              <w:jc w:val="center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744B25" w:rsidRPr="00744B25" w:rsidTr="00587108">
        <w:trPr>
          <w:gridAfter w:val="1"/>
          <w:wAfter w:w="144" w:type="dxa"/>
          <w:trHeight w:val="518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44B25" w:rsidRPr="00744B25" w:rsidRDefault="00744B25" w:rsidP="00744B25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744B25" w:rsidRPr="00744B25" w:rsidTr="00587108">
        <w:trPr>
          <w:gridAfter w:val="1"/>
          <w:wAfter w:w="144" w:type="dxa"/>
          <w:trHeight w:val="45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44B25" w:rsidRPr="00744B25" w:rsidRDefault="00744B25" w:rsidP="00744B25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744B25" w:rsidRPr="00744B25" w:rsidTr="00587108">
        <w:trPr>
          <w:gridAfter w:val="1"/>
          <w:wAfter w:w="144" w:type="dxa"/>
          <w:trHeight w:val="518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44B25" w:rsidRPr="00744B25" w:rsidRDefault="00744B25" w:rsidP="00744B25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744B25" w:rsidRPr="00744B25" w:rsidTr="00587108">
        <w:trPr>
          <w:gridAfter w:val="1"/>
          <w:wAfter w:w="144" w:type="dxa"/>
          <w:trHeight w:val="45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44B25" w:rsidRPr="00744B25" w:rsidRDefault="00744B25" w:rsidP="00744B25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24"/>
                <w:szCs w:val="24"/>
              </w:rPr>
            </w:pPr>
          </w:p>
        </w:tc>
      </w:tr>
      <w:tr w:rsidR="00744B25" w:rsidRPr="00744B25" w:rsidTr="00587108">
        <w:trPr>
          <w:gridAfter w:val="1"/>
          <w:wAfter w:w="144" w:type="dxa"/>
          <w:trHeight w:val="611"/>
        </w:trPr>
        <w:tc>
          <w:tcPr>
            <w:tcW w:w="9745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44"/>
                <w:szCs w:val="56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bCs/>
                <w:color w:val="000000"/>
                <w:sz w:val="44"/>
                <w:szCs w:val="56"/>
              </w:rPr>
              <w:t xml:space="preserve">Проверить </w:t>
            </w:r>
            <w:r w:rsidRPr="00744B25">
              <w:rPr>
                <w:rFonts w:ascii="PT Astra Serif" w:eastAsia="Times New Roman" w:hAnsi="PT Astra Serif" w:cs="Times New Roman"/>
                <w:b/>
                <w:color w:val="000000"/>
                <w:sz w:val="44"/>
                <w:szCs w:val="56"/>
              </w:rPr>
              <w:t>наличие и достоверность</w:t>
            </w: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44"/>
                <w:szCs w:val="56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color w:val="000000"/>
                <w:sz w:val="44"/>
                <w:szCs w:val="56"/>
              </w:rPr>
              <w:t>документов о собственности на движимое и недвижимое имущество, сведений об</w:t>
            </w: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color w:val="000000"/>
                <w:sz w:val="44"/>
                <w:szCs w:val="56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color w:val="000000"/>
                <w:sz w:val="44"/>
                <w:szCs w:val="56"/>
              </w:rPr>
              <w:t>обязательствах имущественного</w:t>
            </w:r>
          </w:p>
          <w:p w:rsidR="00744B25" w:rsidRPr="00744B25" w:rsidRDefault="00744B25" w:rsidP="00744B2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color w:val="000000"/>
                <w:sz w:val="44"/>
                <w:szCs w:val="56"/>
              </w:rPr>
              <w:t>характера</w:t>
            </w:r>
            <w:r w:rsidRPr="00744B25">
              <w:rPr>
                <w:rFonts w:ascii="PT Astra Serif" w:eastAsia="Times New Roman" w:hAnsi="PT Astra Serif" w:cs="Times New Roman"/>
                <w:b/>
                <w:sz w:val="44"/>
                <w:szCs w:val="56"/>
              </w:rPr>
              <w:t xml:space="preserve"> </w:t>
            </w:r>
          </w:p>
        </w:tc>
      </w:tr>
      <w:tr w:rsidR="00744B25" w:rsidRPr="00744B25" w:rsidTr="00587108">
        <w:trPr>
          <w:gridAfter w:val="1"/>
          <w:wAfter w:w="144" w:type="dxa"/>
          <w:trHeight w:val="450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44B25" w:rsidRPr="00744B25" w:rsidRDefault="00744B25" w:rsidP="00744B25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</w:tr>
    </w:tbl>
    <w:p w:rsidR="00744B25" w:rsidRPr="00744B25" w:rsidRDefault="00744B25" w:rsidP="00744B25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tbl>
      <w:tblPr>
        <w:tblW w:w="10065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744B25" w:rsidRPr="00744B25" w:rsidTr="00587108">
        <w:trPr>
          <w:trHeight w:val="1103"/>
        </w:trPr>
        <w:tc>
          <w:tcPr>
            <w:tcW w:w="97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8496B0"/>
          </w:tcPr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320" w:lineRule="exact"/>
              <w:jc w:val="center"/>
              <w:rPr>
                <w:rFonts w:ascii="PT Astra Serif" w:eastAsia="Times New Roman" w:hAnsi="PT Astra Serif" w:cs="Times New Roman"/>
                <w:b/>
                <w:color w:val="FFFFFF"/>
                <w:sz w:val="44"/>
                <w:szCs w:val="40"/>
              </w:rPr>
            </w:pPr>
          </w:p>
          <w:p w:rsidR="00744B25" w:rsidRPr="00744B25" w:rsidRDefault="00744B25" w:rsidP="00744B25">
            <w:pPr>
              <w:autoSpaceDE w:val="0"/>
              <w:autoSpaceDN w:val="0"/>
              <w:adjustRightInd w:val="0"/>
              <w:spacing w:after="0" w:line="380" w:lineRule="exact"/>
              <w:jc w:val="center"/>
              <w:rPr>
                <w:rFonts w:ascii="PT Astra Serif" w:eastAsia="Times New Roman" w:hAnsi="PT Astra Serif" w:cs="Times New Roman"/>
                <w:b/>
                <w:sz w:val="40"/>
                <w:szCs w:val="40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color w:val="FFFFFF"/>
                <w:sz w:val="44"/>
                <w:szCs w:val="40"/>
              </w:rPr>
              <w:t xml:space="preserve">3 этап.   </w:t>
            </w:r>
            <w:r w:rsidRPr="00744B25">
              <w:rPr>
                <w:rFonts w:ascii="PT Astra Serif" w:eastAsia="Times New Roman" w:hAnsi="PT Astra Serif" w:cs="Times New Roman"/>
                <w:b/>
                <w:bCs/>
                <w:color w:val="FFFFFF"/>
                <w:sz w:val="44"/>
                <w:szCs w:val="40"/>
              </w:rPr>
              <w:t>Заполнение форм справок и представление сведений</w:t>
            </w:r>
          </w:p>
        </w:tc>
      </w:tr>
    </w:tbl>
    <w:p w:rsidR="00744B25" w:rsidRDefault="00744B25" w:rsidP="00744B25">
      <w:pPr>
        <w:spacing w:after="0" w:line="240" w:lineRule="auto"/>
        <w:ind w:firstLine="602"/>
        <w:jc w:val="both"/>
        <w:rPr>
          <w:rFonts w:ascii="PT Astra Serif" w:eastAsia="Times New Roman" w:hAnsi="PT Astra Serif" w:cs="Times New Roman"/>
          <w:b/>
          <w:bCs/>
          <w:sz w:val="40"/>
          <w:szCs w:val="40"/>
          <w:lang w:eastAsia="ru-RU"/>
        </w:rPr>
      </w:pPr>
      <w:r w:rsidRPr="00744B2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2893695</wp:posOffset>
                </wp:positionH>
                <wp:positionV relativeFrom="paragraph">
                  <wp:posOffset>170180</wp:posOffset>
                </wp:positionV>
                <wp:extent cx="398145" cy="407670"/>
                <wp:effectExtent l="38100" t="0" r="59055" b="49530"/>
                <wp:wrapNone/>
                <wp:docPr id="45" name="Стрелка вниз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ysClr val="windowText" lastClr="000000">
                              <a:lumMod val="60000"/>
                              <a:lumOff val="4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D0BE4CE" id="Стрелка вниз 45" o:spid="_x0000_s1026" type="#_x0000_t67" style="position:absolute;margin-left:227.85pt;margin-top:13.4pt;width:31.35pt;height:3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" fillcolor="#ed7d31" strokecolor="#666" strokeweight="1pt">
                <v:shadow on="t" color="#7f7f7f" opacity=".5" offset="1pt"/>
              </v:shape>
            </w:pict>
          </mc:Fallback>
        </mc:AlternateContent>
      </w:r>
      <w:r w:rsidRPr="00744B25">
        <w:rPr>
          <w:rFonts w:ascii="PT Astra Serif" w:eastAsia="Times New Roman" w:hAnsi="PT Astra Serif" w:cs="Times New Roman"/>
          <w:b/>
          <w:bCs/>
          <w:sz w:val="40"/>
          <w:szCs w:val="40"/>
          <w:lang w:eastAsia="ru-RU"/>
        </w:rPr>
        <w:t xml:space="preserve"> </w:t>
      </w:r>
    </w:p>
    <w:p w:rsidR="00744B25" w:rsidRPr="00744B25" w:rsidRDefault="00744B25" w:rsidP="00744B25">
      <w:pPr>
        <w:spacing w:after="0" w:line="240" w:lineRule="auto"/>
        <w:ind w:firstLine="602"/>
        <w:jc w:val="both"/>
        <w:rPr>
          <w:rFonts w:ascii="PT Astra Serif" w:eastAsia="Times New Roman" w:hAnsi="PT Astra Serif" w:cs="Times New Roman"/>
          <w:b/>
          <w:bCs/>
          <w:sz w:val="28"/>
          <w:szCs w:val="40"/>
          <w:lang w:eastAsia="ru-RU"/>
        </w:rPr>
      </w:pPr>
    </w:p>
    <w:p w:rsidR="00744B25" w:rsidRPr="00744B25" w:rsidRDefault="00744B25" w:rsidP="00744B25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44B2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3091815</wp:posOffset>
                </wp:positionV>
                <wp:extent cx="398145" cy="407670"/>
                <wp:effectExtent l="38100" t="0" r="59055" b="49530"/>
                <wp:wrapNone/>
                <wp:docPr id="44" name="Стрелка вниз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07670"/>
                        </a:xfrm>
                        <a:prstGeom prst="downArrow">
                          <a:avLst>
                            <a:gd name="adj1" fmla="val 50000"/>
                            <a:gd name="adj2" fmla="val 25598"/>
                          </a:avLst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ysClr val="windowText" lastClr="000000">
                              <a:lumMod val="60000"/>
                              <a:lumOff val="4000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  <a:alpha val="50000"/>
                            </a:sys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11B0A12" id="Стрелка вниз 44" o:spid="_x0000_s1026" type="#_x0000_t67" style="position:absolute;margin-left:223.5pt;margin-top:243.45pt;width:31.35pt;height:32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" fillcolor="#ed7d31" strokecolor="#666" strokeweight="1pt">
                <v:shadow on="t" color="#7f7f7f" opacity=".5" offset="1pt"/>
              </v:shape>
            </w:pict>
          </mc:Fallback>
        </mc:AlternateContent>
      </w:r>
    </w:p>
    <w:tbl>
      <w:tblPr>
        <w:tblW w:w="10065" w:type="dxa"/>
        <w:tblInd w:w="-176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744B25" w:rsidRPr="00744B25" w:rsidTr="00587108">
        <w:trPr>
          <w:trHeight w:val="2277"/>
        </w:trPr>
        <w:tc>
          <w:tcPr>
            <w:tcW w:w="10065" w:type="dxa"/>
            <w:tcBorders>
              <w:bottom w:val="triple" w:sz="4" w:space="0" w:color="auto"/>
            </w:tcBorders>
            <w:shd w:val="clear" w:color="auto" w:fill="DEEAF6"/>
          </w:tcPr>
          <w:p w:rsidR="00744B25" w:rsidRPr="00744B25" w:rsidRDefault="00744B25" w:rsidP="00744B25">
            <w:pPr>
              <w:spacing w:after="0" w:line="260" w:lineRule="exact"/>
              <w:rPr>
                <w:rFonts w:ascii="PT Astra Serif" w:eastAsia="Times New Roman" w:hAnsi="PT Astra Serif" w:cs="Times New Roman"/>
                <w:bCs/>
                <w:sz w:val="28"/>
                <w:szCs w:val="32"/>
                <w:lang w:eastAsia="ru-RU"/>
              </w:rPr>
            </w:pPr>
          </w:p>
          <w:p w:rsidR="00744B25" w:rsidRDefault="00744B25" w:rsidP="00744B25">
            <w:pPr>
              <w:spacing w:after="0" w:line="260" w:lineRule="exact"/>
              <w:rPr>
                <w:rFonts w:ascii="PT Astra Serif" w:eastAsia="Times New Roman" w:hAnsi="PT Astra Serif" w:cs="Times New Roman"/>
                <w:bCs/>
                <w:sz w:val="28"/>
                <w:szCs w:val="32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bCs/>
                <w:sz w:val="28"/>
                <w:szCs w:val="32"/>
                <w:lang w:eastAsia="ru-RU"/>
              </w:rPr>
              <w:t>Заполнение форм справок, по которым представляются сведения о доходах и расходах</w:t>
            </w:r>
            <w:r w:rsidRPr="00744B25">
              <w:rPr>
                <w:rFonts w:ascii="PT Astra Serif" w:eastAsia="Times New Roman" w:hAnsi="PT Astra Serif" w:cs="Times New Roman"/>
                <w:sz w:val="28"/>
                <w:szCs w:val="32"/>
                <w:lang w:eastAsia="ru-RU"/>
              </w:rPr>
              <w:t xml:space="preserve"> на себя, супругу (супруга), несовершеннолетних детей</w:t>
            </w:r>
            <w:r w:rsidRPr="00744B25">
              <w:rPr>
                <w:rFonts w:ascii="PT Astra Serif" w:eastAsia="Times New Roman" w:hAnsi="PT Astra Serif" w:cs="Times New Roman"/>
                <w:bCs/>
                <w:sz w:val="28"/>
                <w:szCs w:val="32"/>
                <w:lang w:eastAsia="ru-RU"/>
              </w:rPr>
              <w:t>, в соответствии с     Законом Тульской области от 29.05.2017 № 36-ЗТО «О порядке представления гражданами, претендующими на замещение муниципальной должности, и лицами, замещающими муниципальные должности, сведений о доходах, расходах, об имуществе и обязательствах имущественного характера и порядке проверки достоверности и полнот</w:t>
            </w:r>
            <w:r>
              <w:rPr>
                <w:rFonts w:ascii="PT Astra Serif" w:eastAsia="Times New Roman" w:hAnsi="PT Astra Serif" w:cs="Times New Roman"/>
                <w:bCs/>
                <w:sz w:val="28"/>
                <w:szCs w:val="32"/>
                <w:lang w:eastAsia="ru-RU"/>
              </w:rPr>
              <w:t>ы указанных сведений»</w:t>
            </w:r>
          </w:p>
          <w:p w:rsidR="00744B25" w:rsidRPr="00744B25" w:rsidRDefault="00744B25" w:rsidP="00744B25">
            <w:pPr>
              <w:spacing w:after="0" w:line="260" w:lineRule="exact"/>
              <w:rPr>
                <w:rFonts w:ascii="PT Astra Serif" w:eastAsia="Times New Roman" w:hAnsi="PT Astra Serif" w:cs="Times New Roman"/>
                <w:b/>
                <w:bCs/>
                <w:sz w:val="32"/>
                <w:szCs w:val="32"/>
                <w:lang w:eastAsia="ru-RU"/>
              </w:rPr>
            </w:pPr>
          </w:p>
          <w:p w:rsidR="00744B25" w:rsidRPr="00744B25" w:rsidRDefault="00744B25" w:rsidP="00744B25">
            <w:pPr>
              <w:spacing w:after="0" w:line="260" w:lineRule="exact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b/>
                <w:bCs/>
                <w:sz w:val="32"/>
                <w:szCs w:val="32"/>
                <w:lang w:eastAsia="ru-RU"/>
              </w:rPr>
              <w:t>осуществляется с использованием специального программного обеспечения «Справки БК».</w:t>
            </w:r>
          </w:p>
        </w:tc>
      </w:tr>
      <w:tr w:rsidR="00744B25" w:rsidRPr="00744B25" w:rsidTr="00587108">
        <w:trPr>
          <w:trHeight w:val="285"/>
        </w:trPr>
        <w:tc>
          <w:tcPr>
            <w:tcW w:w="10065" w:type="dxa"/>
            <w:tcBorders>
              <w:top w:val="trip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44B25" w:rsidRPr="00744B25" w:rsidRDefault="00744B25" w:rsidP="00744B25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  <w:p w:rsidR="00744B25" w:rsidRPr="00744B25" w:rsidRDefault="00744B25" w:rsidP="00744B25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744B25" w:rsidRPr="00744B25" w:rsidTr="00587108">
        <w:trPr>
          <w:trHeight w:val="4835"/>
        </w:trPr>
        <w:tc>
          <w:tcPr>
            <w:tcW w:w="10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44B25" w:rsidRPr="00744B25" w:rsidRDefault="00744B25" w:rsidP="00744B25">
            <w:pPr>
              <w:spacing w:after="0" w:line="240" w:lineRule="auto"/>
              <w:ind w:left="-99" w:right="-117"/>
              <w:jc w:val="center"/>
              <w:rPr>
                <w:rFonts w:ascii="PT Astra Serif" w:eastAsia="Times New Roman" w:hAnsi="PT Astra Serif" w:cs="Times New Roman"/>
                <w:noProof/>
                <w:sz w:val="24"/>
                <w:szCs w:val="24"/>
                <w:lang w:eastAsia="ru-RU"/>
              </w:rPr>
            </w:pPr>
            <w:r w:rsidRPr="00744B2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2834640</wp:posOffset>
                      </wp:positionH>
                      <wp:positionV relativeFrom="paragraph">
                        <wp:posOffset>2635885</wp:posOffset>
                      </wp:positionV>
                      <wp:extent cx="398145" cy="407670"/>
                      <wp:effectExtent l="38100" t="0" r="59055" b="49530"/>
                      <wp:wrapNone/>
                      <wp:docPr id="43" name="Стрелка вниз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40767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598"/>
                                </a:avLst>
                              </a:prstGeom>
                              <a:solidFill>
                                <a:srgbClr val="ED7D31"/>
                              </a:solidFill>
                              <a:ln w="12700">
                                <a:solidFill>
                                  <a:sysClr val="windowText" lastClr="000000">
                                    <a:lumMod val="60000"/>
                                    <a:lumOff val="4000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ysClr val="window" lastClr="FFFFFF">
                                    <a:lumMod val="50000"/>
                                    <a:lumOff val="0"/>
                                    <a:alpha val="50000"/>
                                  </a:sys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4F1C5FFC" id="Стрелка вниз 43" o:spid="_x0000_s1026" type="#_x0000_t67" style="position:absolute;margin-left:223.2pt;margin-top:207.55pt;width:31.35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" fillcolor="#ed7d31" strokecolor="#666" strokeweight="1pt">
                      <v:shadow on="t" color="#7f7f7f" opacity=".5" offset="1pt"/>
                    </v:shape>
                  </w:pict>
                </mc:Fallback>
              </mc:AlternateContent>
            </w:r>
            <w:r w:rsidRPr="00744B25">
              <w:rPr>
                <w:rFonts w:ascii="PT Astra Serif" w:eastAsia="Times New Roman" w:hAnsi="PT Astra Serif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05550" cy="2647950"/>
                  <wp:effectExtent l="0" t="0" r="0" b="0"/>
                  <wp:docPr id="9" name="Рисунок 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B25" w:rsidRPr="00744B25" w:rsidRDefault="00744B25" w:rsidP="00744B25">
            <w:pPr>
              <w:tabs>
                <w:tab w:val="left" w:pos="1035"/>
              </w:tabs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744B25" w:rsidRPr="00744B25" w:rsidTr="00587108">
        <w:trPr>
          <w:trHeight w:val="1759"/>
        </w:trPr>
        <w:tc>
          <w:tcPr>
            <w:tcW w:w="10065" w:type="dxa"/>
            <w:tcBorders>
              <w:top w:val="triple" w:sz="4" w:space="0" w:color="auto"/>
              <w:bottom w:val="triple" w:sz="4" w:space="0" w:color="auto"/>
            </w:tcBorders>
            <w:shd w:val="clear" w:color="auto" w:fill="DBDBDB"/>
          </w:tcPr>
          <w:p w:rsidR="00744B25" w:rsidRPr="00744B25" w:rsidRDefault="00744B25" w:rsidP="00744B25">
            <w:pPr>
              <w:spacing w:after="0" w:line="280" w:lineRule="exact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  <w:t xml:space="preserve">В </w:t>
            </w:r>
            <w:r w:rsidRPr="00744B25">
              <w:rPr>
                <w:rFonts w:ascii="PT Astra Serif" w:eastAsia="Times New Roman" w:hAnsi="PT Astra Serif" w:cs="Times New Roman"/>
                <w:b/>
                <w:sz w:val="32"/>
                <w:szCs w:val="32"/>
                <w:lang w:eastAsia="ru-RU"/>
              </w:rPr>
              <w:t>установленные сроки</w:t>
            </w:r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  <w:t xml:space="preserve"> (ежегодно, не позднее 30 апреля года, следующего за отчетным) предоставить распечатанные справки о доходах и расходах в орган Тульской области по профилактике коррупционных и иных правонарушений, определяемый Губернатором Тульской области (</w:t>
            </w:r>
            <w:r w:rsidRPr="00744B25">
              <w:rPr>
                <w:rFonts w:ascii="PT Astra Serif" w:eastAsia="Times New Roman" w:hAnsi="PT Astra Serif" w:cs="Times New Roman"/>
                <w:b/>
                <w:sz w:val="32"/>
                <w:szCs w:val="32"/>
                <w:lang w:eastAsia="ru-RU"/>
              </w:rPr>
              <w:t>министерство по контролю и профилактике коррупционных нарушений в Тульской области</w:t>
            </w:r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  <w:t>).</w:t>
            </w:r>
          </w:p>
        </w:tc>
      </w:tr>
      <w:tr w:rsidR="00744B25" w:rsidRPr="00744B25" w:rsidTr="00587108">
        <w:trPr>
          <w:trHeight w:val="543"/>
        </w:trPr>
        <w:tc>
          <w:tcPr>
            <w:tcW w:w="10065" w:type="dxa"/>
            <w:tcBorders>
              <w:top w:val="triple" w:sz="4" w:space="0" w:color="auto"/>
              <w:left w:val="nil"/>
              <w:bottom w:val="triple" w:sz="4" w:space="0" w:color="auto"/>
              <w:right w:val="nil"/>
            </w:tcBorders>
            <w:shd w:val="clear" w:color="auto" w:fill="auto"/>
          </w:tcPr>
          <w:p w:rsidR="00744B25" w:rsidRPr="00744B25" w:rsidRDefault="00744B25" w:rsidP="00744B25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44B2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2830195</wp:posOffset>
                      </wp:positionH>
                      <wp:positionV relativeFrom="paragraph">
                        <wp:posOffset>-130810</wp:posOffset>
                      </wp:positionV>
                      <wp:extent cx="398145" cy="407670"/>
                      <wp:effectExtent l="38100" t="0" r="59055" b="49530"/>
                      <wp:wrapNone/>
                      <wp:docPr id="42" name="Стрелка вниз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145" cy="40767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598"/>
                                </a:avLst>
                              </a:prstGeom>
                              <a:solidFill>
                                <a:srgbClr val="ED7D31"/>
                              </a:solidFill>
                              <a:ln w="12700">
                                <a:solidFill>
                                  <a:sysClr val="windowText" lastClr="000000">
                                    <a:lumMod val="60000"/>
                                    <a:lumOff val="4000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ysClr val="window" lastClr="FFFFFF">
                                    <a:lumMod val="50000"/>
                                    <a:lumOff val="0"/>
                                    <a:alpha val="50000"/>
                                  </a:sys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6FC3E908" id="Стрелка вниз 42" o:spid="_x0000_s1026" type="#_x0000_t67" style="position:absolute;margin-left:222.85pt;margin-top:-10.3pt;width:31.35pt;height:32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" fillcolor="#ed7d31" strokecolor="#666" strokeweight="1pt">
                      <v:shadow on="t" color="#7f7f7f" opacity=".5" offset="1pt"/>
                    </v:shape>
                  </w:pict>
                </mc:Fallback>
              </mc:AlternateContent>
            </w:r>
          </w:p>
          <w:p w:rsidR="00744B25" w:rsidRPr="00744B25" w:rsidRDefault="00744B25" w:rsidP="00744B25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</w:tr>
      <w:tr w:rsidR="00744B25" w:rsidRPr="00744B25" w:rsidTr="00587108">
        <w:trPr>
          <w:trHeight w:val="1164"/>
        </w:trPr>
        <w:tc>
          <w:tcPr>
            <w:tcW w:w="10065" w:type="dxa"/>
            <w:tcBorders>
              <w:top w:val="triple" w:sz="4" w:space="0" w:color="auto"/>
            </w:tcBorders>
            <w:shd w:val="clear" w:color="auto" w:fill="auto"/>
          </w:tcPr>
          <w:p w:rsidR="00744B25" w:rsidRPr="00744B25" w:rsidRDefault="00744B25" w:rsidP="00744B25">
            <w:pPr>
              <w:spacing w:after="0" w:line="280" w:lineRule="exact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shd w:val="clear" w:color="auto" w:fill="FFFFFF"/>
                <w:lang w:eastAsia="ru-RU"/>
              </w:rPr>
              <w:t>При обнаружении в представленных сведениях о доходах неполного (неточного) отражения каких-либо сведений либо</w:t>
            </w:r>
            <w:r w:rsidRPr="00744B25">
              <w:rPr>
                <w:rFonts w:ascii="PT Astra Serif" w:eastAsia="Times New Roman" w:hAnsi="PT Astra Serif" w:cs="Times New Roman"/>
                <w:sz w:val="32"/>
                <w:szCs w:val="32"/>
                <w:lang w:eastAsia="ru-RU"/>
              </w:rPr>
              <w:t xml:space="preserve"> ошибок в месячный срок </w:t>
            </w:r>
            <w:r w:rsidRPr="00744B25">
              <w:rPr>
                <w:rFonts w:ascii="PT Astra Serif" w:eastAsia="Times New Roman" w:hAnsi="PT Astra Serif" w:cs="Times New Roman"/>
                <w:b/>
                <w:bCs/>
                <w:sz w:val="32"/>
                <w:szCs w:val="32"/>
                <w:lang w:eastAsia="ru-RU"/>
              </w:rPr>
              <w:t>представить уточнённые сведения.</w:t>
            </w:r>
          </w:p>
        </w:tc>
      </w:tr>
    </w:tbl>
    <w:p w:rsidR="00744B25" w:rsidRPr="00744B25" w:rsidRDefault="00744B25" w:rsidP="00744B25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i/>
          <w:iCs/>
          <w:sz w:val="32"/>
          <w:szCs w:val="24"/>
          <w:lang w:eastAsia="ru-RU"/>
        </w:rPr>
      </w:pPr>
    </w:p>
    <w:p w:rsidR="00744B25" w:rsidRPr="00744B25" w:rsidRDefault="00744B25" w:rsidP="00744B25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i/>
          <w:iCs/>
          <w:sz w:val="32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b/>
          <w:bCs/>
          <w:i/>
          <w:iCs/>
          <w:sz w:val="32"/>
          <w:szCs w:val="24"/>
          <w:lang w:eastAsia="ru-RU"/>
        </w:rPr>
        <w:t>Особенности заполнения формы</w:t>
      </w:r>
    </w:p>
    <w:p w:rsidR="00744B25" w:rsidRPr="00744B25" w:rsidRDefault="00744B25" w:rsidP="00744B25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i/>
          <w:iCs/>
          <w:sz w:val="32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b/>
          <w:bCs/>
          <w:i/>
          <w:iCs/>
          <w:sz w:val="32"/>
          <w:szCs w:val="24"/>
          <w:lang w:eastAsia="ru-RU"/>
        </w:rPr>
        <w:t xml:space="preserve"> справки с использованием СПО</w:t>
      </w:r>
    </w:p>
    <w:p w:rsidR="00744B25" w:rsidRPr="00744B25" w:rsidRDefault="00744B25" w:rsidP="00744B25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i/>
          <w:iCs/>
          <w:sz w:val="32"/>
          <w:szCs w:val="24"/>
          <w:lang w:eastAsia="ru-RU"/>
        </w:rPr>
      </w:pPr>
    </w:p>
    <w:p w:rsidR="00744B25" w:rsidRDefault="00744B25" w:rsidP="00744B25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>Обращаем внимание, что в СПО «Справки БК» доступно краткое руководство по использованию программы.</w:t>
      </w:r>
    </w:p>
    <w:p w:rsidR="00744B25" w:rsidRPr="00744B25" w:rsidRDefault="00744B25" w:rsidP="00744B25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4"/>
          <w:lang w:eastAsia="ru-RU"/>
        </w:rPr>
      </w:pPr>
    </w:p>
    <w:p w:rsidR="00744B25" w:rsidRPr="00744B25" w:rsidRDefault="003A2B89" w:rsidP="00744B25">
      <w:pPr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4"/>
          <w:lang w:eastAsia="ru-RU"/>
        </w:rPr>
      </w:pPr>
      <w:r>
        <w:rPr>
          <w:rFonts w:ascii="PT Astra Serif" w:eastAsia="Times New Roman" w:hAnsi="PT Astra Serif" w:cs="Times New Roman"/>
          <w:noProof/>
          <w:sz w:val="28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0.5pt;height:165.75pt" o:bordertopcolor="this" o:borderleftcolor="this" o:borderbottomcolor="this" o:borderrightcolor="this">
            <v:imagedata r:id="rId13" o:title="2024-02-14_17-00-37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744B25" w:rsidRPr="00744B25" w:rsidRDefault="00744B25" w:rsidP="00744B25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lastRenderedPageBreak/>
        <w:t>При заполнении титульных листов форм справок о доходах и расходах с использованием СПО «Справки БК» необходимо руководствоваться следующим:</w:t>
      </w:r>
    </w:p>
    <w:p w:rsidR="00744B25" w:rsidRPr="00744B25" w:rsidRDefault="00744B25" w:rsidP="00744B25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</w:p>
    <w:p w:rsidR="00744B25" w:rsidRPr="00744B25" w:rsidRDefault="00744B25" w:rsidP="00744B25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>1. В графе «Куда подается справка» выбрать – «Иное подразделение</w:t>
      </w:r>
      <w:r w:rsidRPr="00744B25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 xml:space="preserve">» </w:t>
      </w: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>и указать</w:t>
      </w:r>
      <w:r w:rsidRPr="00744B25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 xml:space="preserve"> «Министерство по контролю и профилактике коррупционных нарушений в Тульской области».</w:t>
      </w:r>
    </w:p>
    <w:p w:rsidR="00744B25" w:rsidRPr="00744B25" w:rsidRDefault="00744B25" w:rsidP="00744B25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</w:pPr>
    </w:p>
    <w:p w:rsidR="00744B25" w:rsidRPr="00744B25" w:rsidRDefault="00744B25" w:rsidP="00744B25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>2. В графе «В связи с чем подается справка» выбрать – «</w:t>
      </w:r>
      <w:r w:rsidRPr="00744B25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>В рамках декларационной компании</w:t>
      </w: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>».</w:t>
      </w:r>
    </w:p>
    <w:p w:rsidR="00744B25" w:rsidRPr="00744B25" w:rsidRDefault="00744B25" w:rsidP="00744B25">
      <w:pPr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</w:pPr>
    </w:p>
    <w:p w:rsidR="00744B25" w:rsidRPr="00744B25" w:rsidRDefault="00744B25" w:rsidP="00744B25">
      <w:pPr>
        <w:spacing w:after="0" w:line="240" w:lineRule="auto"/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2457450"/>
            <wp:effectExtent l="0" t="0" r="0" b="0"/>
            <wp:docPr id="7" name="Рисунок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25" w:rsidRPr="00744B25" w:rsidRDefault="00744B25" w:rsidP="00744B25">
      <w:pPr>
        <w:spacing w:after="0" w:line="240" w:lineRule="auto"/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</w:pPr>
    </w:p>
    <w:p w:rsidR="00744B25" w:rsidRPr="00744B25" w:rsidRDefault="00744B25" w:rsidP="00744B25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3. Ф.И.О. декларанта и членов его семьи, данные документов, удостоверяющих их личность, должны указываться </w:t>
      </w:r>
      <w:r w:rsidRPr="00744B25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>в строгом соответствии</w:t>
      </w: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 с записями в паспорте (свидетельстве о рождении).</w:t>
      </w:r>
    </w:p>
    <w:p w:rsidR="00744B25" w:rsidRPr="00744B25" w:rsidRDefault="00744B25" w:rsidP="00744B25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</w:p>
    <w:p w:rsidR="00744B25" w:rsidRPr="00744B25" w:rsidRDefault="00744B25" w:rsidP="00744B25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4.1. </w:t>
      </w:r>
      <w:r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>Главы администраций муниципальных образований в графе «</w:t>
      </w:r>
      <w:r w:rsidRPr="00744B2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Наименование организации</w:t>
      </w:r>
      <w:r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» указывают наименование </w:t>
      </w:r>
      <w:r w:rsidRPr="00744B2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администрации муниципального образования</w:t>
      </w:r>
      <w:r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</w:p>
    <w:p w:rsidR="00744B25" w:rsidRPr="00744B25" w:rsidRDefault="00744B25" w:rsidP="00744B25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44B25"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895350"/>
            <wp:effectExtent l="0" t="0" r="0" b="0"/>
            <wp:docPr id="5" name="Рисунок 5" descr="гла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глав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25" w:rsidRPr="00744B25" w:rsidRDefault="00744B25" w:rsidP="00744B25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</w:p>
    <w:p w:rsidR="00744B25" w:rsidRPr="00744B25" w:rsidRDefault="00744B25" w:rsidP="00744B25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8"/>
          <w:szCs w:val="24"/>
          <w:lang w:eastAsia="ru-RU"/>
        </w:rPr>
        <w:t>4.2</w:t>
      </w: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. Лица, замещающие должности в контрольно-счетных органах муниципальных образований, указывают </w:t>
      </w:r>
      <w:r w:rsidRPr="00744B25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>наименование контрольно-счетного органа</w:t>
      </w: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>.</w:t>
      </w:r>
    </w:p>
    <w:p w:rsidR="00744B25" w:rsidRPr="00744B25" w:rsidRDefault="00744B25" w:rsidP="00744B25">
      <w:pPr>
        <w:spacing w:after="0" w:line="240" w:lineRule="auto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noProof/>
          <w:sz w:val="28"/>
          <w:szCs w:val="24"/>
          <w:lang w:eastAsia="ru-RU"/>
        </w:rPr>
        <w:drawing>
          <wp:inline distT="0" distB="0" distL="0" distR="0">
            <wp:extent cx="6115050" cy="819150"/>
            <wp:effectExtent l="19050" t="19050" r="19050" b="19050"/>
            <wp:docPr id="3" name="Рисунок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9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44B25" w:rsidRDefault="00744B25" w:rsidP="00744B25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4288FB">
            <wp:extent cx="6153150" cy="990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4B25" w:rsidRDefault="00744B25" w:rsidP="00744B2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44B25" w:rsidRPr="00744B25" w:rsidRDefault="00744B25" w:rsidP="00744B25">
      <w:pPr>
        <w:spacing w:after="0" w:line="240" w:lineRule="auto"/>
        <w:ind w:firstLine="567"/>
        <w:jc w:val="both"/>
        <w:rPr>
          <w:rFonts w:ascii="PT Astra Serif" w:eastAsia="Times New Roman" w:hAnsi="PT Astra Serif" w:cs="Times New Roman"/>
          <w:sz w:val="28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5. При заполнении в отношении себя графы </w:t>
      </w:r>
      <w:r w:rsidRPr="00744B25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>«Занимаемая (замещаемая) должность»</w:t>
      </w: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 указывается должность, замещаемая декларантом на дату представления сведений о доходах и расходах, </w:t>
      </w:r>
      <w:r w:rsidRPr="00744B25">
        <w:rPr>
          <w:rFonts w:ascii="PT Astra Serif" w:eastAsia="Times New Roman" w:hAnsi="PT Astra Serif" w:cs="Times New Roman"/>
          <w:b/>
          <w:sz w:val="28"/>
          <w:szCs w:val="24"/>
          <w:lang w:eastAsia="ru-RU"/>
        </w:rPr>
        <w:t>в строгом соответствии со списком должностей (см. ниже)</w:t>
      </w:r>
      <w:r w:rsidRPr="00744B25">
        <w:rPr>
          <w:rFonts w:ascii="PT Astra Serif" w:eastAsia="Times New Roman" w:hAnsi="PT Astra Serif" w:cs="Times New Roman"/>
          <w:sz w:val="28"/>
          <w:szCs w:val="24"/>
          <w:lang w:eastAsia="ru-RU"/>
        </w:rPr>
        <w:t xml:space="preserve"> (органа местного самоуправления).</w:t>
      </w:r>
    </w:p>
    <w:p w:rsidR="00744B25" w:rsidRPr="00744B25" w:rsidRDefault="00CF53C1" w:rsidP="00CF53C1">
      <w:pPr>
        <w:spacing w:after="0" w:line="240" w:lineRule="auto"/>
        <w:ind w:hanging="142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744B25">
        <w:rPr>
          <w:rFonts w:ascii="PT Astra Serif" w:eastAsia="Times New Roman" w:hAnsi="PT Astra Serif" w:cs="Times New Roman"/>
          <w:noProof/>
          <w:sz w:val="24"/>
          <w:szCs w:val="24"/>
          <w:lang w:eastAsia="ru-RU"/>
        </w:rPr>
        <w:drawing>
          <wp:inline distT="0" distB="0" distL="0" distR="0" wp14:anchorId="09EA9825" wp14:editId="07DB6C6E">
            <wp:extent cx="5940425" cy="1781175"/>
            <wp:effectExtent l="76200" t="76200" r="136525" b="142875"/>
            <wp:docPr id="25" name="Рисунок 25" descr="C:\Users\Tatyana.Vukolova\Desktop\Депутатам\Должности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2" descr="C:\Users\Tatyana.Vukolova\Desktop\Депутатам\Должности МО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81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4B25" w:rsidRDefault="00744B25" w:rsidP="00744B25">
      <w:pPr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CF53C1" w:rsidRPr="00CF53C1" w:rsidRDefault="00CF53C1" w:rsidP="00CF53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6</w:t>
      </w:r>
      <w:r w:rsidRPr="00CF53C1">
        <w:rPr>
          <w:rFonts w:ascii="PT Astra Serif" w:eastAsia="Calibri" w:hAnsi="PT Astra Serif" w:cs="Times New Roman"/>
          <w:sz w:val="28"/>
          <w:szCs w:val="28"/>
        </w:rPr>
        <w:t>.</w:t>
      </w:r>
      <w:r w:rsidRPr="00CF53C1">
        <w:rPr>
          <w:rFonts w:ascii="PT Astra Serif" w:eastAsia="Calibri" w:hAnsi="PT Astra Serif" w:cs="Times New Roman"/>
          <w:b/>
          <w:sz w:val="28"/>
          <w:szCs w:val="28"/>
        </w:rPr>
        <w:t xml:space="preserve"> При этом просим обратить внимание на следующие особенности заполнения деклараций в СПО «Справки БК»:</w:t>
      </w:r>
    </w:p>
    <w:p w:rsidR="00CF53C1" w:rsidRPr="00CF53C1" w:rsidRDefault="00CF53C1" w:rsidP="00CF53C1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6</w:t>
      </w:r>
      <w:r w:rsidRPr="00CF53C1">
        <w:rPr>
          <w:rFonts w:ascii="PT Astra Serif" w:eastAsia="Calibri" w:hAnsi="PT Astra Serif" w:cs="Times New Roman"/>
          <w:sz w:val="28"/>
          <w:szCs w:val="28"/>
        </w:rPr>
        <w:t xml:space="preserve">.1. Помощь в заполнении справки о доходах может оказать сервис </w:t>
      </w:r>
      <w:r w:rsidRPr="00CF53C1">
        <w:rPr>
          <w:rFonts w:ascii="PT Astra Serif" w:eastAsia="Calibri" w:hAnsi="PT Astra Serif" w:cs="Times New Roman"/>
          <w:b/>
          <w:sz w:val="28"/>
          <w:szCs w:val="28"/>
        </w:rPr>
        <w:t>«Личный кабинет налогоплательщика», где содержатся сведения о доходах, в том числе выплатах, полученных в связи с временной нетрудоспособностью, а также информацию о наличии банковских счетов.</w:t>
      </w:r>
    </w:p>
    <w:p w:rsidR="00CF53C1" w:rsidRPr="00CF53C1" w:rsidRDefault="00CF53C1" w:rsidP="00CF53C1">
      <w:pPr>
        <w:spacing w:after="0" w:line="240" w:lineRule="auto"/>
        <w:ind w:firstLine="709"/>
        <w:jc w:val="both"/>
        <w:outlineLvl w:val="1"/>
        <w:rPr>
          <w:rFonts w:ascii="PT Astra Serif" w:eastAsia="Calibri" w:hAnsi="PT Astra Serif" w:cs="Times New Roman"/>
          <w:sz w:val="28"/>
          <w:szCs w:val="28"/>
        </w:rPr>
      </w:pPr>
      <w:r w:rsidRPr="00CF53C1">
        <w:rPr>
          <w:rFonts w:ascii="PT Astra Serif" w:eastAsia="Calibri" w:hAnsi="PT Astra Serif" w:cs="Times New Roman"/>
          <w:sz w:val="28"/>
          <w:szCs w:val="28"/>
        </w:rPr>
        <w:t xml:space="preserve">Для входа в «Личный кабинет налогоплательщика для физических лиц» </w:t>
      </w:r>
      <w:hyperlink r:id="rId19" w:history="1">
        <w:r w:rsidRPr="00CF53C1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https://lkfl2.nalog.ru/</w:t>
        </w:r>
      </w:hyperlink>
      <w:r w:rsidRPr="00CF53C1">
        <w:rPr>
          <w:rFonts w:ascii="PT Astra Serif" w:eastAsia="Calibri" w:hAnsi="PT Astra Serif" w:cs="Times New Roman"/>
          <w:sz w:val="28"/>
          <w:szCs w:val="28"/>
        </w:rPr>
        <w:t xml:space="preserve"> необходимо ввести логин и пароль от учетной записи  Госуслуг. </w:t>
      </w:r>
    </w:p>
    <w:p w:rsidR="00CF53C1" w:rsidRPr="00CF53C1" w:rsidRDefault="00CF53C1" w:rsidP="00CF53C1">
      <w:pPr>
        <w:spacing w:after="0" w:line="240" w:lineRule="auto"/>
        <w:ind w:firstLine="709"/>
        <w:jc w:val="both"/>
        <w:outlineLvl w:val="1"/>
        <w:rPr>
          <w:rFonts w:ascii="PT Astra Serif" w:eastAsia="Calibri" w:hAnsi="PT Astra Serif" w:cs="Times New Roman"/>
          <w:noProof/>
          <w:sz w:val="28"/>
          <w:szCs w:val="28"/>
          <w:lang w:eastAsia="ru-RU"/>
        </w:rPr>
      </w:pPr>
      <w:r w:rsidRPr="00CF53C1">
        <w:rPr>
          <w:rFonts w:ascii="PT Astra Serif" w:eastAsia="Calibri" w:hAnsi="PT Astra Serif" w:cs="Times New Roman"/>
          <w:sz w:val="28"/>
          <w:szCs w:val="28"/>
        </w:rPr>
        <w:t>Во вкладке «Доходы и вычеты» содержатся справки по форме 2-НДФЛ.</w:t>
      </w:r>
      <w:r w:rsidRPr="00CF53C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t xml:space="preserve"> </w:t>
      </w:r>
      <w:r w:rsidRPr="00CF53C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1D01823" wp14:editId="373AC9F6">
            <wp:simplePos x="0" y="0"/>
            <wp:positionH relativeFrom="column">
              <wp:posOffset>60960</wp:posOffset>
            </wp:positionH>
            <wp:positionV relativeFrom="paragraph">
              <wp:posOffset>337185</wp:posOffset>
            </wp:positionV>
            <wp:extent cx="6659880" cy="3000375"/>
            <wp:effectExtent l="38100" t="38100" r="45720" b="47625"/>
            <wp:wrapThrough wrapText="bothSides">
              <wp:wrapPolygon edited="0">
                <wp:start x="-124" y="-274"/>
                <wp:lineTo x="-124" y="21806"/>
                <wp:lineTo x="21686" y="21806"/>
                <wp:lineTo x="21686" y="-274"/>
                <wp:lineTo x="-124" y="-274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-02-15_10-09-0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00037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F53C1" w:rsidRPr="00CF53C1" w:rsidRDefault="00CF53C1" w:rsidP="00CF53C1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lastRenderedPageBreak/>
        <w:t>6</w:t>
      </w:r>
      <w:r w:rsidRPr="00CF53C1">
        <w:rPr>
          <w:rFonts w:ascii="PT Astra Serif" w:eastAsia="Calibri" w:hAnsi="PT Astra Serif" w:cs="Times New Roman"/>
          <w:sz w:val="28"/>
          <w:szCs w:val="28"/>
        </w:rPr>
        <w:t xml:space="preserve">.2. На сайте </w:t>
      </w:r>
      <w:hyperlink r:id="rId21" w:history="1">
        <w:r w:rsidRPr="00CF53C1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https://lk.fss.ru/</w:t>
        </w:r>
      </w:hyperlink>
      <w:r w:rsidRPr="00CF53C1">
        <w:rPr>
          <w:rFonts w:ascii="PT Astra Serif" w:eastAsia="Calibri" w:hAnsi="PT Astra Serif" w:cs="Times New Roman"/>
          <w:sz w:val="28"/>
          <w:szCs w:val="28"/>
        </w:rPr>
        <w:t xml:space="preserve"> возможно получить информацию о сумме выплаченных пособий (по временной нетрудоспособности), по беременности и родам, при рождении ребенка, по уходу за ребенком до 1,5 лет и др.)</w:t>
      </w:r>
    </w:p>
    <w:p w:rsidR="00CF53C1" w:rsidRPr="00CF53C1" w:rsidRDefault="00CF53C1" w:rsidP="00CF53C1">
      <w:pPr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CF53C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6562B4A3" wp14:editId="16B8BBFE">
            <wp:extent cx="6210935" cy="2376805"/>
            <wp:effectExtent l="95250" t="95250" r="94615" b="996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3768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Default="00CF53C1" w:rsidP="00CF53C1">
      <w:pPr>
        <w:tabs>
          <w:tab w:val="left" w:pos="0"/>
        </w:tabs>
        <w:spacing w:after="0" w:line="240" w:lineRule="auto"/>
        <w:ind w:firstLine="709"/>
        <w:jc w:val="center"/>
        <w:rPr>
          <w:rFonts w:ascii="PT Astra Serif" w:eastAsia="Calibri" w:hAnsi="PT Astra Serif" w:cs="Times New Roman"/>
          <w:b/>
          <w:sz w:val="28"/>
          <w:szCs w:val="28"/>
          <w:highlight w:val="yellow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center"/>
        <w:rPr>
          <w:rFonts w:ascii="PT Astra Serif" w:eastAsia="Calibri" w:hAnsi="PT Astra Serif" w:cs="Times New Roman"/>
          <w:b/>
          <w:sz w:val="28"/>
          <w:szCs w:val="28"/>
        </w:rPr>
      </w:pPr>
      <w:r w:rsidRPr="00CF53C1">
        <w:rPr>
          <w:rFonts w:ascii="PT Astra Serif" w:eastAsia="Calibri" w:hAnsi="PT Astra Serif" w:cs="Times New Roman"/>
          <w:b/>
          <w:sz w:val="28"/>
          <w:szCs w:val="28"/>
          <w:highlight w:val="yellow"/>
        </w:rPr>
        <w:t>Далее выбираем вкладку «Заказ электронных документов».</w:t>
      </w: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b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CF53C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6657975" cy="3457575"/>
            <wp:effectExtent l="38100" t="38100" r="47625" b="47625"/>
            <wp:docPr id="20" name="Рисунок 20" descr="2024-02-15_10-12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4-02-15_10-12-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45757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CF53C1">
        <w:rPr>
          <w:rFonts w:ascii="PT Astra Serif" w:eastAsia="Calibri" w:hAnsi="PT Astra Serif" w:cs="Times New Roman"/>
          <w:sz w:val="28"/>
          <w:szCs w:val="28"/>
        </w:rPr>
        <w:lastRenderedPageBreak/>
        <w:t>Запрос на получение справки о назначенных и выплаченных пособиях и справки по форме 2-НДФЛ возможно направить по всем РО Фонда (в случае трудоустройства не на территории Тульской области) и по конкретному РО Фонда.</w:t>
      </w: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142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CF53C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6657975" cy="3495675"/>
            <wp:effectExtent l="19050" t="19050" r="28575" b="28575"/>
            <wp:docPr id="15" name="Рисунок 15" descr="2024-02-15_10-31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4-02-15_10-31-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4956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53C1" w:rsidRPr="00CF53C1" w:rsidRDefault="00CF53C1" w:rsidP="00CF53C1">
      <w:pPr>
        <w:tabs>
          <w:tab w:val="left" w:pos="709"/>
        </w:tabs>
        <w:spacing w:after="0" w:line="240" w:lineRule="auto"/>
        <w:jc w:val="both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ind w:firstLine="709"/>
        <w:jc w:val="both"/>
        <w:rPr>
          <w:rFonts w:ascii="PT Astra Serif" w:eastAsia="Calibri" w:hAnsi="PT Astra Serif" w:cs="PT Astra Serif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6</w:t>
      </w:r>
      <w:r w:rsidRPr="00CF53C1">
        <w:rPr>
          <w:rFonts w:ascii="PT Astra Serif" w:eastAsia="Calibri" w:hAnsi="PT Astra Serif" w:cs="Times New Roman"/>
          <w:sz w:val="28"/>
          <w:szCs w:val="28"/>
        </w:rPr>
        <w:t xml:space="preserve">.3. </w:t>
      </w:r>
      <w:r w:rsidRPr="00CF53C1">
        <w:rPr>
          <w:rFonts w:ascii="PT Astra Serif" w:eastAsia="Calibri" w:hAnsi="PT Astra Serif" w:cs="Times New Roman"/>
          <w:bCs/>
          <w:sz w:val="28"/>
          <w:szCs w:val="28"/>
          <w:u w:val="single"/>
        </w:rPr>
        <w:t>Узнать размер своих пособий</w:t>
      </w:r>
      <w:r w:rsidRPr="00CF53C1">
        <w:rPr>
          <w:rFonts w:ascii="PT Astra Serif" w:eastAsia="Calibri" w:hAnsi="PT Astra Serif" w:cs="Times New Roman"/>
          <w:bCs/>
          <w:sz w:val="28"/>
          <w:szCs w:val="28"/>
        </w:rPr>
        <w:t xml:space="preserve"> возможно в разделе «Популярные сервисы» на главной странице </w:t>
      </w:r>
      <w:r w:rsidRPr="00CF53C1">
        <w:rPr>
          <w:rFonts w:ascii="PT Astra Serif" w:eastAsia="Calibri" w:hAnsi="PT Astra Serif" w:cs="Times New Roman"/>
          <w:sz w:val="28"/>
          <w:szCs w:val="28"/>
        </w:rPr>
        <w:t xml:space="preserve">регионального портала </w:t>
      </w:r>
      <w:hyperlink r:id="rId25" w:history="1">
        <w:r w:rsidRPr="00CF53C1">
          <w:rPr>
            <w:rFonts w:ascii="PT Astra Serif" w:eastAsia="Calibri" w:hAnsi="PT Astra Serif" w:cs="PT Astra Serif"/>
            <w:color w:val="0563C1"/>
            <w:sz w:val="28"/>
            <w:szCs w:val="28"/>
            <w:u w:val="single"/>
          </w:rPr>
          <w:t>https://www.gosuslugi71.ru/</w:t>
        </w:r>
      </w:hyperlink>
      <w:r w:rsidRPr="00CF53C1">
        <w:rPr>
          <w:rFonts w:ascii="PT Astra Serif" w:eastAsia="Calibri" w:hAnsi="PT Astra Serif" w:cs="PT Astra Serif"/>
          <w:sz w:val="28"/>
          <w:szCs w:val="28"/>
        </w:rPr>
        <w:t xml:space="preserve"> </w:t>
      </w:r>
    </w:p>
    <w:p w:rsidR="00CF53C1" w:rsidRPr="00CF53C1" w:rsidRDefault="00CF53C1" w:rsidP="00CF53C1">
      <w:pPr>
        <w:tabs>
          <w:tab w:val="left" w:pos="709"/>
        </w:tabs>
        <w:spacing w:after="0" w:line="240" w:lineRule="auto"/>
        <w:ind w:firstLine="709"/>
        <w:jc w:val="both"/>
        <w:rPr>
          <w:rFonts w:ascii="PT Astra Serif" w:eastAsia="Calibri" w:hAnsi="PT Astra Serif" w:cs="PT Astra Serif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rPr>
          <w:rFonts w:ascii="PT Astra Serif" w:eastAsia="Calibri" w:hAnsi="PT Astra Serif" w:cs="Times New Roman"/>
          <w:sz w:val="28"/>
          <w:szCs w:val="28"/>
        </w:rPr>
      </w:pPr>
      <w:r w:rsidRPr="00CF53C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4810AC88" wp14:editId="42B7AC28">
            <wp:extent cx="6210935" cy="1847850"/>
            <wp:effectExtent l="95250" t="95250" r="94615" b="952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8478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F53C1" w:rsidRPr="00CF53C1" w:rsidRDefault="00CF53C1" w:rsidP="00CF53C1">
      <w:pPr>
        <w:tabs>
          <w:tab w:val="left" w:pos="-1134"/>
        </w:tabs>
        <w:spacing w:after="0" w:line="240" w:lineRule="auto"/>
        <w:ind w:firstLine="709"/>
        <w:jc w:val="center"/>
        <w:rPr>
          <w:rFonts w:ascii="PT Astra Serif" w:eastAsia="Calibri" w:hAnsi="PT Astra Serif" w:cs="Times New Roman"/>
          <w:sz w:val="28"/>
          <w:szCs w:val="28"/>
        </w:rPr>
      </w:pPr>
    </w:p>
    <w:p w:rsidR="00CF53C1" w:rsidRPr="00CF53C1" w:rsidRDefault="00CF53C1" w:rsidP="00CF53C1">
      <w:pPr>
        <w:tabs>
          <w:tab w:val="left" w:pos="0"/>
        </w:tabs>
        <w:spacing w:after="0" w:line="240" w:lineRule="auto"/>
        <w:jc w:val="center"/>
        <w:rPr>
          <w:rFonts w:ascii="PT Astra Serif" w:eastAsia="Calibri" w:hAnsi="PT Astra Serif" w:cs="Times New Roman"/>
          <w:sz w:val="28"/>
          <w:szCs w:val="28"/>
        </w:rPr>
      </w:pPr>
      <w:r w:rsidRPr="00CF53C1">
        <w:rPr>
          <w:rFonts w:ascii="PT Astra Serif" w:eastAsia="Calibri" w:hAnsi="PT Astra Serif" w:cs="Times New Roman"/>
          <w:noProof/>
          <w:sz w:val="28"/>
          <w:szCs w:val="28"/>
          <w:lang w:eastAsia="ru-RU"/>
        </w:rPr>
        <w:drawing>
          <wp:inline distT="0" distB="0" distL="0" distR="0" wp14:anchorId="1B5450B4" wp14:editId="0CA8B886">
            <wp:extent cx="6210935" cy="1524635"/>
            <wp:effectExtent l="95250" t="95250" r="94615" b="946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5246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F53C1" w:rsidRPr="00CF53C1" w:rsidRDefault="00CF53C1" w:rsidP="00CF53C1">
      <w:pPr>
        <w:tabs>
          <w:tab w:val="left" w:pos="-1080"/>
        </w:tabs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CF53C1">
        <w:rPr>
          <w:rFonts w:ascii="PT Astra Serif" w:eastAsia="Calibri" w:hAnsi="PT Astra Serif" w:cs="Times New Roman"/>
          <w:sz w:val="28"/>
          <w:szCs w:val="28"/>
        </w:rPr>
        <w:lastRenderedPageBreak/>
        <w:t>Для получения справки о суммах дохода, полученных в отчетном году в виде</w:t>
      </w:r>
      <w:r w:rsidRPr="00CF53C1">
        <w:rPr>
          <w:rFonts w:ascii="Calibri" w:eastAsia="Calibri" w:hAnsi="Calibri" w:cs="Times New Roman"/>
        </w:rPr>
        <w:t xml:space="preserve"> </w:t>
      </w:r>
      <w:r w:rsidRPr="00CF53C1">
        <w:rPr>
          <w:rFonts w:ascii="PT Astra Serif" w:eastAsia="Calibri" w:hAnsi="PT Astra Serif" w:cs="Times New Roman"/>
          <w:sz w:val="28"/>
          <w:szCs w:val="28"/>
        </w:rPr>
        <w:t xml:space="preserve">социальных выплат, необходимо </w:t>
      </w:r>
      <w:r w:rsidRPr="00CF53C1">
        <w:rPr>
          <w:rFonts w:ascii="PT Astra Serif" w:eastAsia="Calibri" w:hAnsi="PT Astra Serif" w:cs="Times New Roman"/>
          <w:b/>
          <w:sz w:val="28"/>
          <w:szCs w:val="28"/>
          <w:highlight w:val="yellow"/>
        </w:rPr>
        <w:t>обратиться лично</w:t>
      </w:r>
      <w:r w:rsidRPr="00CF53C1">
        <w:rPr>
          <w:rFonts w:ascii="PT Astra Serif" w:eastAsia="Calibri" w:hAnsi="PT Astra Serif" w:cs="Times New Roman"/>
          <w:sz w:val="28"/>
          <w:szCs w:val="28"/>
        </w:rPr>
        <w:t xml:space="preserve"> в клиентскую службу Социального фонда России.</w:t>
      </w:r>
    </w:p>
    <w:p w:rsidR="00CF53C1" w:rsidRDefault="00CF53C1" w:rsidP="00744B2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744B25" w:rsidRPr="00744B25" w:rsidRDefault="005952AA" w:rsidP="00744B2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7</w:t>
      </w:r>
      <w:r w:rsidR="00744B25" w:rsidRPr="00744B2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. При этом просим обратить внимание на следующие особенности заполнения деклараций в СПО «Справки БК»:</w:t>
      </w:r>
    </w:p>
    <w:p w:rsidR="00744B25" w:rsidRPr="00744B25" w:rsidRDefault="00744B25" w:rsidP="00744B2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744B25" w:rsidRPr="00744B25" w:rsidRDefault="005952AA" w:rsidP="00744B2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7</w:t>
      </w:r>
      <w:r w:rsidR="00744B25" w:rsidRPr="00744B2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.1.</w:t>
      </w:r>
      <w:r w:rsidR="00744B25"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При отсутствии оснований для заполнения раздела 2 «Сведения о расходах» необходимо проставить отметку в одноименном окне раздела 2.</w:t>
      </w:r>
    </w:p>
    <w:p w:rsidR="00744B25" w:rsidRPr="00744B25" w:rsidRDefault="00744B25" w:rsidP="00744B25">
      <w:pPr>
        <w:autoSpaceDE w:val="0"/>
        <w:autoSpaceDN w:val="0"/>
        <w:adjustRightInd w:val="0"/>
        <w:spacing w:after="0" w:line="276" w:lineRule="auto"/>
        <w:ind w:firstLine="284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44B25"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6134100" cy="304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B25" w:rsidRPr="00744B25" w:rsidRDefault="00744B25" w:rsidP="00744B2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744B25" w:rsidRDefault="005952AA" w:rsidP="00744B2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7</w:t>
      </w:r>
      <w:r w:rsidR="00744B25" w:rsidRPr="00744B2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.2.</w:t>
      </w:r>
      <w:r w:rsidR="00744B25"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В графе «Основание приобретения и источник средств» раздела 3.1 «Недвижимое имущество» обязанность сообщать информацию об источнике средств, за счет которых приобретено недвижимое имущество, </w:t>
      </w:r>
      <w:r w:rsidR="00744B25" w:rsidRPr="00744B2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распространяется</w:t>
      </w:r>
      <w:r w:rsidR="00744B25"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="00744B25" w:rsidRPr="00744B2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только в отношении имущества</w:t>
      </w:r>
      <w:r w:rsidR="00744B25"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, находящегося исключительно </w:t>
      </w:r>
      <w:r w:rsidR="00744B25" w:rsidRPr="00744B2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за пределами территории Российской Федерации</w:t>
      </w:r>
      <w:r w:rsidR="00744B25"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>, и только на лиц, указанных в части 1 статьи 2 Федерального закона от 07.05.2013  № 79-ФЗ «О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Федерации».</w:t>
      </w:r>
    </w:p>
    <w:p w:rsidR="00CE677C" w:rsidRDefault="00CE677C" w:rsidP="00CE677C">
      <w:pPr>
        <w:autoSpaceDE w:val="0"/>
        <w:autoSpaceDN w:val="0"/>
        <w:adjustRightInd w:val="0"/>
        <w:spacing w:after="0" w:line="276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CE677C">
        <w:rPr>
          <w:rFonts w:ascii="PT Astra Serif" w:eastAsia="Times New Roman" w:hAnsi="PT Astra 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CB498D" wp14:editId="25D16397">
            <wp:extent cx="6479809" cy="2571750"/>
            <wp:effectExtent l="19050" t="19050" r="16510" b="19050"/>
            <wp:docPr id="19" name="Рисунок 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514" cy="257520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E677C" w:rsidRPr="00744B25" w:rsidRDefault="00CE677C" w:rsidP="00744B2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647392" w:rsidRPr="00647392" w:rsidRDefault="00647392" w:rsidP="00647392">
      <w:pPr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>В подразделе 3.1 «Недвижимое имущество» в графе «Основания приобретения» для каждого объекта недвижимого имущества указываются</w:t>
      </w:r>
      <w:r w:rsidRPr="0064739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в обязательном порядке:</w:t>
      </w:r>
    </w:p>
    <w:p w:rsidR="00647392" w:rsidRPr="00647392" w:rsidRDefault="00647392" w:rsidP="00647392">
      <w:pPr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64739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1) серия, номер и дата выдачи свидетельства о государственной регистрации права </w:t>
      </w:r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>на недвижимое имущество</w:t>
      </w:r>
      <w:r w:rsidRPr="0064739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(при наличии) </w:t>
      </w:r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>либо</w:t>
      </w:r>
      <w:r w:rsidRPr="0064739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номер и дата государственной регистрации права из выписки ЕГРН;</w:t>
      </w:r>
    </w:p>
    <w:p w:rsidR="00647392" w:rsidRPr="00647392" w:rsidRDefault="00647392" w:rsidP="00647392">
      <w:pPr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4739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2)</w:t>
      </w:r>
      <w:r w:rsidRPr="00647392">
        <w:rPr>
          <w:rFonts w:ascii="PT Astra Serif" w:eastAsia="Times New Roman" w:hAnsi="PT Astra Serif" w:cs="Times New Roman"/>
          <w:sz w:val="20"/>
          <w:szCs w:val="20"/>
          <w:lang w:eastAsia="ru-RU"/>
        </w:rPr>
        <w:t xml:space="preserve"> </w:t>
      </w:r>
      <w:r w:rsidRPr="0064739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наименование и реквизиты документа, являющегося основанием для приобретения права собственности на недвижимое имущество </w:t>
      </w:r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>(например, договор купли-продажи, договор передачи, договор дарения, свидетельство о праве на наследство, решение суда и др.).</w:t>
      </w:r>
    </w:p>
    <w:p w:rsidR="00647392" w:rsidRPr="00647392" w:rsidRDefault="00647392" w:rsidP="00647392">
      <w:pPr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>Указанные сведения по объекту недвижимости могут быть получены через интернет-сайт Росреестра (</w:t>
      </w:r>
      <w:hyperlink r:id="rId30" w:tooltip="https://lk.rosreestr.ru/eservices/real-estate-objects-online" w:history="1">
        <w:r w:rsidRPr="00647392">
          <w:rPr>
            <w:rFonts w:ascii="PT Astra Serif" w:eastAsia="Times New Roman" w:hAnsi="PT Astra Serif" w:cs="Times New Roman"/>
            <w:color w:val="0563C1"/>
            <w:sz w:val="28"/>
            <w:szCs w:val="28"/>
            <w:u w:val="single"/>
            <w:lang w:eastAsia="ru-RU"/>
          </w:rPr>
          <w:t>https://lk.rosreestr.ru/eservices/real-estate-objects-online</w:t>
        </w:r>
      </w:hyperlink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>).</w:t>
      </w:r>
    </w:p>
    <w:p w:rsidR="00647392" w:rsidRPr="00647392" w:rsidRDefault="00647392" w:rsidP="00647392">
      <w:pPr>
        <w:spacing w:after="0" w:line="240" w:lineRule="auto"/>
        <w:ind w:firstLine="709"/>
        <w:contextualSpacing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>При этом не допускается объединение нескольких долей одного объекта имущества в качестве единого (каждая доля отражается отдельной строкой в соответствии с правоустанавливающим документом).</w:t>
      </w:r>
    </w:p>
    <w:p w:rsidR="00647392" w:rsidRPr="00647392" w:rsidRDefault="00647392" w:rsidP="0064739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647392" w:rsidRPr="00647392" w:rsidRDefault="00647392" w:rsidP="0064739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>Пример правильного указания:</w:t>
      </w:r>
      <w:r w:rsidRPr="0064739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</w:t>
      </w:r>
    </w:p>
    <w:p w:rsidR="00647392" w:rsidRPr="00647392" w:rsidRDefault="00647392" w:rsidP="00647392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CF53C1">
        <w:rPr>
          <w:rFonts w:ascii="PT Astra Serif" w:eastAsia="Times New Roman" w:hAnsi="PT Astra Serif" w:cs="Times New Roman"/>
          <w:b/>
          <w:sz w:val="28"/>
          <w:szCs w:val="28"/>
          <w:highlight w:val="yellow"/>
          <w:lang w:eastAsia="ru-RU"/>
        </w:rPr>
        <w:t>Свидетельство о государственной регистрации права 50 НДN 776723 от 17 марта 2010 г.; Запись в ЕГРН № 77:02:0014017:1994-72/004/2022-2 от 27 марта 2022 г.; договор купли-продажи от 19 февраля 2022 г.</w:t>
      </w:r>
      <w:r w:rsidRPr="0064739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 </w:t>
      </w:r>
    </w:p>
    <w:p w:rsidR="00647392" w:rsidRDefault="00647392" w:rsidP="00744B2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</w:pPr>
    </w:p>
    <w:p w:rsidR="00744B25" w:rsidRPr="00744B25" w:rsidRDefault="00744B25" w:rsidP="00744B2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744B25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Информация об источнике средств</w:t>
      </w:r>
      <w:r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, за счет которых приобретено имущество, в графе «Основание приобретения и источник средств» </w:t>
      </w:r>
      <w:r w:rsidRPr="00744B25">
        <w:rPr>
          <w:rFonts w:ascii="PT Astra Serif" w:eastAsia="Times New Roman" w:hAnsi="PT Astra Serif" w:cs="Times New Roman"/>
          <w:sz w:val="28"/>
          <w:szCs w:val="28"/>
          <w:u w:val="single"/>
          <w:lang w:eastAsia="ru-RU"/>
        </w:rPr>
        <w:t>в данном случае не заполняется</w:t>
      </w:r>
      <w:r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>.</w:t>
      </w:r>
    </w:p>
    <w:p w:rsidR="00744B25" w:rsidRPr="00744B25" w:rsidRDefault="00744B25" w:rsidP="00647392">
      <w:pPr>
        <w:autoSpaceDE w:val="0"/>
        <w:autoSpaceDN w:val="0"/>
        <w:adjustRightInd w:val="0"/>
        <w:spacing w:after="0" w:line="276" w:lineRule="auto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647392" w:rsidRPr="00647392" w:rsidRDefault="005952AA" w:rsidP="0064739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7</w:t>
      </w:r>
      <w:r w:rsidR="00744B25" w:rsidRPr="00744B2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.3.</w:t>
      </w:r>
      <w:r w:rsidR="00744B25"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 </w:t>
      </w:r>
      <w:r w:rsidR="00647392"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>При заполнении раздела 3.2 «Транспортные средства» в графе «Место регистрации» указывается (по ПТС) наименование органа внутренних дел, осуществившего регистрационный учет транспортного средства.</w:t>
      </w:r>
    </w:p>
    <w:p w:rsidR="00647392" w:rsidRPr="00647392" w:rsidRDefault="00647392" w:rsidP="0064739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Например: </w:t>
      </w:r>
      <w:r w:rsidRPr="00647392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МРЭО № 4 УГИБДД по Тульской области. </w:t>
      </w:r>
    </w:p>
    <w:p w:rsidR="00647392" w:rsidRPr="00647392" w:rsidRDefault="00647392" w:rsidP="0064739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lastRenderedPageBreak/>
        <w:t>Также допускается указание кода подразделения ГИБДД в соответствии со свидетельством о регистрации транспортного средства.</w:t>
      </w:r>
    </w:p>
    <w:p w:rsidR="00647392" w:rsidRPr="00647392" w:rsidRDefault="00647392" w:rsidP="0064739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 w:rsidRPr="00647392">
        <w:rPr>
          <w:rFonts w:ascii="PT Astra Serif" w:eastAsia="Times New Roman" w:hAnsi="PT Astra Serif" w:cs="Times New Roman"/>
          <w:sz w:val="28"/>
          <w:szCs w:val="28"/>
          <w:lang w:eastAsia="ru-RU"/>
        </w:rPr>
        <w:t xml:space="preserve">В случае отсутствия регистрации ТС допускается указать «Отсутствует». </w:t>
      </w:r>
    </w:p>
    <w:p w:rsidR="00744B25" w:rsidRPr="00744B25" w:rsidRDefault="00744B25" w:rsidP="00744B25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</w:pPr>
    </w:p>
    <w:p w:rsidR="00744B25" w:rsidRPr="00744B25" w:rsidRDefault="005952AA" w:rsidP="00744B25">
      <w:pPr>
        <w:suppressAutoHyphens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  <w:r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8</w:t>
      </w:r>
      <w:r w:rsidR="00744B25" w:rsidRPr="00744B25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 xml:space="preserve">. Для печати справок должен использоваться принтер, обеспечивающий качественную печать </w:t>
      </w:r>
      <w:r w:rsidR="00744B25"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>(не допускаются дефекты печати в виде полос, пятен, а также наличие подписи и пометок на линейных и двумерных штрих-кодах).</w:t>
      </w:r>
    </w:p>
    <w:p w:rsidR="00744B25" w:rsidRPr="00744B25" w:rsidRDefault="00744B25" w:rsidP="00744B25">
      <w:pPr>
        <w:suppressAutoHyphens/>
        <w:spacing w:after="0" w:line="276" w:lineRule="auto"/>
        <w:ind w:firstLine="709"/>
        <w:jc w:val="both"/>
        <w:rPr>
          <w:rFonts w:ascii="PT Astra Serif" w:eastAsia="Times New Roman" w:hAnsi="PT Astra Serif" w:cs="Times New Roman"/>
          <w:sz w:val="28"/>
          <w:szCs w:val="28"/>
          <w:lang w:eastAsia="ru-RU"/>
        </w:rPr>
      </w:pPr>
    </w:p>
    <w:p w:rsidR="00744B25" w:rsidRPr="00744B25" w:rsidRDefault="005952AA" w:rsidP="005952AA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952AA">
        <w:rPr>
          <w:rFonts w:ascii="PT Astra Serif" w:eastAsia="Times New Roman" w:hAnsi="PT Astra Serif" w:cs="Times New Roman"/>
          <w:b/>
          <w:sz w:val="28"/>
          <w:szCs w:val="28"/>
          <w:lang w:eastAsia="ru-RU"/>
        </w:rPr>
        <w:t>9</w:t>
      </w:r>
      <w:r w:rsidR="00744B25" w:rsidRPr="00744B25">
        <w:rPr>
          <w:rFonts w:ascii="PT Astra Serif" w:eastAsia="Times New Roman" w:hAnsi="PT Astra Serif" w:cs="Times New Roman"/>
          <w:sz w:val="28"/>
          <w:szCs w:val="28"/>
          <w:lang w:eastAsia="ru-RU"/>
        </w:rPr>
        <w:t>. Печать справок о доходах после их заполнения осуществляется в формате – 2 страницы на 1 листе.</w:t>
      </w:r>
    </w:p>
    <w:p w:rsidR="00FE50A5" w:rsidRDefault="00FE50A5"/>
    <w:sectPr w:rsidR="00FE50A5" w:rsidSect="0074667B">
      <w:headerReference w:type="default" r:id="rId31"/>
      <w:pgSz w:w="11906" w:h="16838"/>
      <w:pgMar w:top="1134" w:right="567" w:bottom="1134" w:left="1134" w:header="0" w:footer="737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2B89" w:rsidRDefault="003A2B89" w:rsidP="0074667B">
      <w:pPr>
        <w:spacing w:after="0" w:line="240" w:lineRule="auto"/>
      </w:pPr>
      <w:r>
        <w:separator/>
      </w:r>
    </w:p>
  </w:endnote>
  <w:endnote w:type="continuationSeparator" w:id="0">
    <w:p w:rsidR="003A2B89" w:rsidRDefault="003A2B89" w:rsidP="00746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2B89" w:rsidRDefault="003A2B89" w:rsidP="0074667B">
      <w:pPr>
        <w:spacing w:after="0" w:line="240" w:lineRule="auto"/>
      </w:pPr>
      <w:r>
        <w:separator/>
      </w:r>
    </w:p>
  </w:footnote>
  <w:footnote w:type="continuationSeparator" w:id="0">
    <w:p w:rsidR="003A2B89" w:rsidRDefault="003A2B89" w:rsidP="007466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2853656"/>
      <w:docPartObj>
        <w:docPartGallery w:val="Page Numbers (Top of Page)"/>
        <w:docPartUnique/>
      </w:docPartObj>
    </w:sdtPr>
    <w:sdtEndPr>
      <w:rPr>
        <w:rFonts w:ascii="PT Astra Serif" w:hAnsi="PT Astra Serif"/>
      </w:rPr>
    </w:sdtEndPr>
    <w:sdtContent>
      <w:p w:rsidR="0074667B" w:rsidRDefault="0074667B">
        <w:pPr>
          <w:pStyle w:val="a3"/>
          <w:jc w:val="center"/>
        </w:pPr>
      </w:p>
      <w:p w:rsidR="0074667B" w:rsidRDefault="0074667B">
        <w:pPr>
          <w:pStyle w:val="a3"/>
          <w:jc w:val="center"/>
        </w:pPr>
      </w:p>
      <w:p w:rsidR="0074667B" w:rsidRPr="0074667B" w:rsidRDefault="0074667B">
        <w:pPr>
          <w:pStyle w:val="a3"/>
          <w:jc w:val="center"/>
          <w:rPr>
            <w:rFonts w:ascii="PT Astra Serif" w:hAnsi="PT Astra Serif"/>
          </w:rPr>
        </w:pPr>
        <w:r w:rsidRPr="0074667B">
          <w:rPr>
            <w:rFonts w:ascii="PT Astra Serif" w:hAnsi="PT Astra Serif"/>
          </w:rPr>
          <w:fldChar w:fldCharType="begin"/>
        </w:r>
        <w:r w:rsidRPr="0074667B">
          <w:rPr>
            <w:rFonts w:ascii="PT Astra Serif" w:hAnsi="PT Astra Serif"/>
          </w:rPr>
          <w:instrText>PAGE   \* MERGEFORMAT</w:instrText>
        </w:r>
        <w:r w:rsidRPr="0074667B">
          <w:rPr>
            <w:rFonts w:ascii="PT Astra Serif" w:hAnsi="PT Astra Serif"/>
          </w:rPr>
          <w:fldChar w:fldCharType="separate"/>
        </w:r>
        <w:r w:rsidR="00863E9E">
          <w:rPr>
            <w:rFonts w:ascii="PT Astra Serif" w:hAnsi="PT Astra Serif"/>
            <w:noProof/>
          </w:rPr>
          <w:t>12</w:t>
        </w:r>
        <w:r w:rsidRPr="0074667B">
          <w:rPr>
            <w:rFonts w:ascii="PT Astra Serif" w:hAnsi="PT Astra Serif"/>
          </w:rPr>
          <w:fldChar w:fldCharType="end"/>
        </w:r>
      </w:p>
    </w:sdtContent>
  </w:sdt>
  <w:p w:rsidR="0074667B" w:rsidRDefault="0074667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B25"/>
    <w:rsid w:val="002E2B91"/>
    <w:rsid w:val="002E726F"/>
    <w:rsid w:val="003A2B89"/>
    <w:rsid w:val="004C5607"/>
    <w:rsid w:val="005952AA"/>
    <w:rsid w:val="00647392"/>
    <w:rsid w:val="00744B25"/>
    <w:rsid w:val="0074667B"/>
    <w:rsid w:val="007B05D1"/>
    <w:rsid w:val="00863E9E"/>
    <w:rsid w:val="00A95130"/>
    <w:rsid w:val="00CE677C"/>
    <w:rsid w:val="00CF53C1"/>
    <w:rsid w:val="00FE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8C35B4-0C7C-4799-82F6-00FD75F31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6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4667B"/>
  </w:style>
  <w:style w:type="paragraph" w:styleId="a5">
    <w:name w:val="footer"/>
    <w:basedOn w:val="a"/>
    <w:link w:val="a6"/>
    <w:uiPriority w:val="99"/>
    <w:unhideWhenUsed/>
    <w:rsid w:val="00746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66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hyperlink" Target="https://lk.fss.ru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yperlink" Target="https://www.gosuslugi71.ru/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5.jpeg"/><Relationship Id="rId19" Type="http://schemas.openxmlformats.org/officeDocument/2006/relationships/hyperlink" Target="https://lkfl2.nalog.ru/" TargetMode="External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yperlink" Target="https://lk.rosreestr.ru/eservices/real-estate-objects-onlin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1299</Words>
  <Characters>7409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Парамонова Надежда Геннадьевна</dc:creator>
  <cp:keywords/>
  <dc:description/>
  <cp:lastModifiedBy>1</cp:lastModifiedBy>
  <cp:revision>2</cp:revision>
  <dcterms:created xsi:type="dcterms:W3CDTF">2024-07-16T12:42:00Z</dcterms:created>
  <dcterms:modified xsi:type="dcterms:W3CDTF">2024-07-16T12:42:00Z</dcterms:modified>
</cp:coreProperties>
</file>