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31" w:rsidRDefault="00820631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Ежегодно 22 марта в мире отмечается Всемирный день водных ресурсов. </w:t>
      </w:r>
      <w:r>
        <w:rPr>
          <w:rFonts w:ascii="Arial" w:hAnsi="Arial" w:cs="Arial"/>
          <w:color w:val="000000"/>
          <w:sz w:val="27"/>
          <w:szCs w:val="27"/>
        </w:rPr>
        <w:br/>
        <w:t xml:space="preserve">Управление Федеральной службы по надзору в сфере защиты прав потребителей и благополучия человека по Тульской области ежегодно, в постоянном режиме осуществляет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контроль за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качеством и безопасностью питьевой воды. За последний год ситуация с состоянием централизованного питьевого водоснабжения  и качеством воды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Плавском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районе улучшилась. В 2017 году 72% населения обеспечено безопасной питьевой водой, отвечающей требованиям санитарного законодательства. По бактериологическим показателям питьевая вода водопроводов считается безопасной в эпидемиологическом отношении. </w:t>
      </w:r>
    </w:p>
    <w:p w:rsidR="00A955F4" w:rsidRDefault="0082063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155464</wp:posOffset>
            </wp:positionH>
            <wp:positionV relativeFrom="paragraph">
              <wp:posOffset>181058</wp:posOffset>
            </wp:positionV>
            <wp:extent cx="5872867" cy="6766560"/>
            <wp:effectExtent l="19050" t="0" r="0" b="0"/>
            <wp:wrapNone/>
            <wp:docPr id="1" name="Рисунок 1" descr="сканирование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867" cy="676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955F4" w:rsidSect="0044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0631"/>
    <w:rsid w:val="00446DB5"/>
    <w:rsid w:val="006C2FF6"/>
    <w:rsid w:val="00820631"/>
    <w:rsid w:val="00F3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2018-04-03T13:54:00Z</dcterms:created>
  <dcterms:modified xsi:type="dcterms:W3CDTF">2018-04-03T13:55:00Z</dcterms:modified>
</cp:coreProperties>
</file>