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4877" w:rsidRPr="00F74857" w:rsidRDefault="00B34877" w:rsidP="00B34877">
      <w:pPr>
        <w:jc w:val="center"/>
        <w:rPr>
          <w:rFonts w:ascii="PT Astra Serif" w:hAnsi="PT Astra Serif"/>
          <w:b/>
        </w:rPr>
      </w:pPr>
      <w:r w:rsidRPr="00F74857">
        <w:rPr>
          <w:rFonts w:ascii="PT Astra Serif" w:hAnsi="PT Astra Serif"/>
          <w:b/>
        </w:rPr>
        <w:t>ИЗВЕЩЕНИЕ</w:t>
      </w:r>
    </w:p>
    <w:p w:rsidR="00B34877" w:rsidRPr="00F74857" w:rsidRDefault="00B34877" w:rsidP="00B34877">
      <w:pPr>
        <w:ind w:left="-180"/>
        <w:jc w:val="center"/>
        <w:rPr>
          <w:rFonts w:ascii="PT Astra Serif" w:hAnsi="PT Astra Serif"/>
          <w:b/>
          <w:bCs/>
        </w:rPr>
      </w:pPr>
      <w:proofErr w:type="gramStart"/>
      <w:r w:rsidRPr="00F74857">
        <w:rPr>
          <w:rFonts w:ascii="PT Astra Serif" w:hAnsi="PT Astra Serif"/>
          <w:b/>
          <w:bCs/>
        </w:rPr>
        <w:t>о</w:t>
      </w:r>
      <w:proofErr w:type="gramEnd"/>
      <w:r w:rsidRPr="00F74857">
        <w:rPr>
          <w:rFonts w:ascii="PT Astra Serif" w:hAnsi="PT Astra Serif"/>
          <w:b/>
          <w:bCs/>
        </w:rPr>
        <w:t xml:space="preserve"> проведении аукциона </w:t>
      </w:r>
      <w:r w:rsidRPr="00F74857">
        <w:rPr>
          <w:rFonts w:ascii="PT Astra Serif" w:hAnsi="PT Astra Serif"/>
          <w:b/>
        </w:rPr>
        <w:t xml:space="preserve">по продаже </w:t>
      </w:r>
      <w:r w:rsidRPr="00F74857">
        <w:rPr>
          <w:rFonts w:ascii="PT Astra Serif" w:hAnsi="PT Astra Serif"/>
          <w:b/>
          <w:bCs/>
        </w:rPr>
        <w:t>земельного участка в электронной форме</w:t>
      </w:r>
    </w:p>
    <w:p w:rsidR="00B34877" w:rsidRPr="00F74857" w:rsidRDefault="00B34877" w:rsidP="00B34877">
      <w:pPr>
        <w:ind w:left="-180"/>
        <w:jc w:val="center"/>
        <w:rPr>
          <w:rFonts w:ascii="PT Astra Serif" w:hAnsi="PT Astra Serif"/>
          <w:b/>
          <w:bCs/>
        </w:rPr>
      </w:pPr>
    </w:p>
    <w:p w:rsidR="00B34877" w:rsidRDefault="00B34877" w:rsidP="00B34877">
      <w:pPr>
        <w:suppressAutoHyphens w:val="0"/>
        <w:ind w:left="426" w:right="26" w:firstLine="141"/>
        <w:jc w:val="both"/>
        <w:rPr>
          <w:rFonts w:ascii="PT Astra Serif" w:hAnsi="PT Astra Serif"/>
          <w:lang w:eastAsia="ru-RU"/>
        </w:rPr>
      </w:pPr>
      <w:r w:rsidRPr="00B34877">
        <w:rPr>
          <w:rFonts w:ascii="PT Astra Serif" w:hAnsi="PT Astra Serif"/>
          <w:lang w:eastAsia="ru-RU"/>
        </w:rPr>
        <w:t xml:space="preserve">Администрация муниципального образования  Плавский район (уполномоченный орган и организатор аукциона), действующая от имени муниципального образования город Плавск Плавского района на основании Устава муниципального образования город Плавск Плавского района, сообщает, что во исполнение постановления администрации муниципального образования </w:t>
      </w:r>
      <w:proofErr w:type="spellStart"/>
      <w:r w:rsidRPr="00B34877">
        <w:rPr>
          <w:rFonts w:ascii="PT Astra Serif" w:hAnsi="PT Astra Serif"/>
          <w:lang w:eastAsia="ru-RU"/>
        </w:rPr>
        <w:t>Плавский</w:t>
      </w:r>
      <w:proofErr w:type="spellEnd"/>
      <w:r w:rsidRPr="00B34877">
        <w:rPr>
          <w:rFonts w:ascii="PT Astra Serif" w:hAnsi="PT Astra Serif"/>
          <w:lang w:eastAsia="ru-RU"/>
        </w:rPr>
        <w:t xml:space="preserve"> район </w:t>
      </w:r>
      <w:r w:rsidRPr="001F57C0">
        <w:rPr>
          <w:rFonts w:ascii="PT Astra Serif" w:hAnsi="PT Astra Serif"/>
          <w:lang w:eastAsia="ru-RU"/>
        </w:rPr>
        <w:t xml:space="preserve">от </w:t>
      </w:r>
      <w:r w:rsidR="00491B44">
        <w:rPr>
          <w:rFonts w:ascii="PT Astra Serif" w:hAnsi="PT Astra Serif"/>
          <w:lang w:eastAsia="ru-RU"/>
        </w:rPr>
        <w:t>31.01.2025</w:t>
      </w:r>
      <w:r w:rsidRPr="00781AA9">
        <w:rPr>
          <w:rFonts w:ascii="PT Astra Serif" w:hAnsi="PT Astra Serif"/>
          <w:lang w:eastAsia="ru-RU"/>
        </w:rPr>
        <w:t xml:space="preserve"> № </w:t>
      </w:r>
      <w:r w:rsidR="00491B44">
        <w:rPr>
          <w:rFonts w:ascii="PT Astra Serif" w:hAnsi="PT Astra Serif"/>
          <w:lang w:eastAsia="ru-RU"/>
        </w:rPr>
        <w:t>153</w:t>
      </w:r>
      <w:r w:rsidR="00F3753A">
        <w:rPr>
          <w:rFonts w:ascii="PT Astra Serif" w:hAnsi="PT Astra Serif"/>
          <w:lang w:eastAsia="ru-RU"/>
        </w:rPr>
        <w:t xml:space="preserve"> </w:t>
      </w:r>
      <w:r w:rsidRPr="001F57C0">
        <w:rPr>
          <w:rFonts w:ascii="PT Astra Serif" w:hAnsi="PT Astra Serif"/>
          <w:lang w:eastAsia="ru-RU"/>
        </w:rPr>
        <w:t>«</w:t>
      </w:r>
      <w:r w:rsidRPr="00B34877">
        <w:rPr>
          <w:rFonts w:ascii="PT Astra Serif" w:hAnsi="PT Astra Serif"/>
          <w:lang w:eastAsia="ru-RU"/>
        </w:rPr>
        <w:t xml:space="preserve">О проведении аукциона по продаже земельного участка с кадастровым номером </w:t>
      </w:r>
      <w:r w:rsidR="005553D5">
        <w:rPr>
          <w:rFonts w:ascii="PT Astra Serif" w:hAnsi="PT Astra Serif"/>
          <w:lang w:eastAsia="ru-RU"/>
        </w:rPr>
        <w:t>71:17:</w:t>
      </w:r>
      <w:r w:rsidR="00D203E6">
        <w:rPr>
          <w:rFonts w:ascii="PT Astra Serif" w:hAnsi="PT Astra Serif"/>
          <w:lang w:eastAsia="ru-RU"/>
        </w:rPr>
        <w:t>030103:46</w:t>
      </w:r>
      <w:r w:rsidR="00641319">
        <w:rPr>
          <w:rFonts w:ascii="PT Astra Serif" w:hAnsi="PT Astra Serif"/>
          <w:lang w:eastAsia="ru-RU"/>
        </w:rPr>
        <w:t>96</w:t>
      </w:r>
      <w:r w:rsidRPr="00B34877">
        <w:rPr>
          <w:rFonts w:ascii="PT Astra Serif" w:hAnsi="PT Astra Serif"/>
          <w:lang w:eastAsia="ru-RU"/>
        </w:rPr>
        <w:t xml:space="preserve"> в электронной форме» проводится аукцион по продаже следующего земельного участка, государственная собственность на который не разграничена (предмет аукциона) в электронной форме (далее – электронный аукцион):</w:t>
      </w:r>
    </w:p>
    <w:p w:rsidR="00641319" w:rsidRPr="00B34877" w:rsidRDefault="00641319" w:rsidP="00B34877">
      <w:pPr>
        <w:suppressAutoHyphens w:val="0"/>
        <w:ind w:left="426" w:right="26" w:firstLine="141"/>
        <w:jc w:val="both"/>
        <w:rPr>
          <w:rFonts w:ascii="PT Astra Serif" w:hAnsi="PT Astra Serif"/>
          <w:b/>
          <w:lang w:eastAsia="ru-RU"/>
        </w:rPr>
      </w:pPr>
    </w:p>
    <w:tbl>
      <w:tblPr>
        <w:tblW w:w="14868" w:type="dxa"/>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
        <w:gridCol w:w="2871"/>
        <w:gridCol w:w="2113"/>
        <w:gridCol w:w="2179"/>
        <w:gridCol w:w="4961"/>
        <w:gridCol w:w="2062"/>
      </w:tblGrid>
      <w:tr w:rsidR="00641319" w:rsidRPr="00B34877" w:rsidTr="00641319">
        <w:trPr>
          <w:trHeight w:val="560"/>
        </w:trPr>
        <w:tc>
          <w:tcPr>
            <w:tcW w:w="682" w:type="dxa"/>
            <w:tcBorders>
              <w:top w:val="single" w:sz="4" w:space="0" w:color="auto"/>
              <w:left w:val="single" w:sz="4" w:space="0" w:color="auto"/>
              <w:bottom w:val="single" w:sz="4" w:space="0" w:color="auto"/>
              <w:right w:val="single" w:sz="4" w:space="0" w:color="auto"/>
            </w:tcBorders>
            <w:hideMark/>
          </w:tcPr>
          <w:p w:rsidR="00641319" w:rsidRPr="00B34877" w:rsidRDefault="00641319" w:rsidP="00B34877">
            <w:pPr>
              <w:tabs>
                <w:tab w:val="left" w:pos="6268"/>
                <w:tab w:val="left" w:pos="6536"/>
              </w:tabs>
              <w:suppressAutoHyphens w:val="0"/>
              <w:ind w:right="-54"/>
              <w:jc w:val="center"/>
              <w:rPr>
                <w:rFonts w:ascii="PT Astra Serif" w:hAnsi="PT Astra Serif"/>
                <w:lang w:eastAsia="ru-RU"/>
              </w:rPr>
            </w:pPr>
            <w:r w:rsidRPr="00B34877">
              <w:rPr>
                <w:rFonts w:ascii="PT Astra Serif" w:hAnsi="PT Astra Serif"/>
                <w:lang w:eastAsia="ru-RU"/>
              </w:rPr>
              <w:t>№ лота</w:t>
            </w:r>
          </w:p>
        </w:tc>
        <w:tc>
          <w:tcPr>
            <w:tcW w:w="2871" w:type="dxa"/>
            <w:tcBorders>
              <w:top w:val="single" w:sz="4" w:space="0" w:color="auto"/>
              <w:left w:val="single" w:sz="4" w:space="0" w:color="auto"/>
              <w:bottom w:val="single" w:sz="4" w:space="0" w:color="auto"/>
              <w:right w:val="single" w:sz="4" w:space="0" w:color="auto"/>
            </w:tcBorders>
            <w:hideMark/>
          </w:tcPr>
          <w:p w:rsidR="00641319" w:rsidRPr="00B34877" w:rsidRDefault="00641319" w:rsidP="00B34877">
            <w:pPr>
              <w:tabs>
                <w:tab w:val="left" w:pos="142"/>
                <w:tab w:val="center" w:pos="2413"/>
              </w:tabs>
              <w:suppressAutoHyphens w:val="0"/>
              <w:ind w:left="-107" w:right="-108"/>
              <w:jc w:val="center"/>
              <w:rPr>
                <w:rFonts w:ascii="PT Astra Serif" w:hAnsi="PT Astra Serif"/>
                <w:lang w:eastAsia="ru-RU"/>
              </w:rPr>
            </w:pPr>
            <w:r w:rsidRPr="00B34877">
              <w:rPr>
                <w:rFonts w:ascii="PT Astra Serif" w:hAnsi="PT Astra Serif"/>
                <w:lang w:eastAsia="ru-RU"/>
              </w:rPr>
              <w:t>Местоположение земельного</w:t>
            </w:r>
          </w:p>
          <w:p w:rsidR="00641319" w:rsidRPr="00B34877" w:rsidRDefault="00641319" w:rsidP="00B34877">
            <w:pPr>
              <w:tabs>
                <w:tab w:val="left" w:pos="142"/>
                <w:tab w:val="center" w:pos="2413"/>
              </w:tabs>
              <w:suppressAutoHyphens w:val="0"/>
              <w:ind w:left="-107" w:right="-108"/>
              <w:jc w:val="center"/>
              <w:rPr>
                <w:rFonts w:ascii="PT Astra Serif" w:hAnsi="PT Astra Serif"/>
                <w:lang w:eastAsia="ru-RU"/>
              </w:rPr>
            </w:pPr>
            <w:r w:rsidRPr="00B34877">
              <w:rPr>
                <w:rFonts w:ascii="PT Astra Serif" w:hAnsi="PT Astra Serif"/>
                <w:lang w:eastAsia="ru-RU"/>
              </w:rPr>
              <w:t>участка</w:t>
            </w:r>
          </w:p>
        </w:tc>
        <w:tc>
          <w:tcPr>
            <w:tcW w:w="2113" w:type="dxa"/>
            <w:tcBorders>
              <w:top w:val="single" w:sz="4" w:space="0" w:color="auto"/>
              <w:left w:val="single" w:sz="4" w:space="0" w:color="auto"/>
              <w:bottom w:val="single" w:sz="4" w:space="0" w:color="auto"/>
              <w:right w:val="single" w:sz="4" w:space="0" w:color="auto"/>
            </w:tcBorders>
            <w:hideMark/>
          </w:tcPr>
          <w:p w:rsidR="00641319" w:rsidRPr="00B34877" w:rsidRDefault="00641319" w:rsidP="00B34877">
            <w:pPr>
              <w:tabs>
                <w:tab w:val="left" w:pos="6268"/>
                <w:tab w:val="left" w:pos="6536"/>
              </w:tabs>
              <w:suppressAutoHyphens w:val="0"/>
              <w:ind w:right="-54"/>
              <w:jc w:val="center"/>
              <w:rPr>
                <w:rFonts w:ascii="PT Astra Serif" w:hAnsi="PT Astra Serif"/>
                <w:lang w:eastAsia="ru-RU"/>
              </w:rPr>
            </w:pPr>
            <w:r w:rsidRPr="00B34877">
              <w:rPr>
                <w:rFonts w:ascii="PT Astra Serif" w:hAnsi="PT Astra Serif"/>
                <w:lang w:eastAsia="ru-RU"/>
              </w:rPr>
              <w:t>Кадастровый номер земельного участка</w:t>
            </w:r>
          </w:p>
        </w:tc>
        <w:tc>
          <w:tcPr>
            <w:tcW w:w="2179" w:type="dxa"/>
            <w:tcBorders>
              <w:top w:val="single" w:sz="4" w:space="0" w:color="auto"/>
              <w:left w:val="single" w:sz="4" w:space="0" w:color="auto"/>
              <w:bottom w:val="single" w:sz="4" w:space="0" w:color="auto"/>
              <w:right w:val="single" w:sz="4" w:space="0" w:color="auto"/>
            </w:tcBorders>
            <w:hideMark/>
          </w:tcPr>
          <w:p w:rsidR="00641319" w:rsidRPr="00B34877" w:rsidRDefault="00641319" w:rsidP="00641319">
            <w:pPr>
              <w:suppressAutoHyphens w:val="0"/>
              <w:ind w:left="-106" w:right="-108"/>
              <w:jc w:val="center"/>
              <w:rPr>
                <w:rFonts w:ascii="PT Astra Serif" w:hAnsi="PT Astra Serif"/>
                <w:lang w:eastAsia="ru-RU"/>
              </w:rPr>
            </w:pPr>
            <w:r w:rsidRPr="00B34877">
              <w:rPr>
                <w:rFonts w:ascii="PT Astra Serif" w:hAnsi="PT Astra Serif"/>
                <w:lang w:eastAsia="ru-RU"/>
              </w:rPr>
              <w:t xml:space="preserve">Категория земель </w:t>
            </w:r>
          </w:p>
          <w:p w:rsidR="00641319" w:rsidRPr="00B34877" w:rsidRDefault="00641319" w:rsidP="00B34877">
            <w:pPr>
              <w:tabs>
                <w:tab w:val="left" w:pos="6268"/>
                <w:tab w:val="left" w:pos="6536"/>
              </w:tabs>
              <w:suppressAutoHyphens w:val="0"/>
              <w:ind w:right="-54"/>
              <w:jc w:val="center"/>
              <w:rPr>
                <w:rFonts w:ascii="PT Astra Serif" w:hAnsi="PT Astra Serif"/>
                <w:lang w:eastAsia="ru-RU"/>
              </w:rPr>
            </w:pPr>
          </w:p>
        </w:tc>
        <w:tc>
          <w:tcPr>
            <w:tcW w:w="4961" w:type="dxa"/>
            <w:tcBorders>
              <w:top w:val="single" w:sz="4" w:space="0" w:color="auto"/>
              <w:left w:val="single" w:sz="4" w:space="0" w:color="auto"/>
              <w:bottom w:val="single" w:sz="4" w:space="0" w:color="auto"/>
              <w:right w:val="single" w:sz="4" w:space="0" w:color="auto"/>
            </w:tcBorders>
          </w:tcPr>
          <w:p w:rsidR="00641319" w:rsidRPr="00B34877" w:rsidRDefault="00641319" w:rsidP="00B34877">
            <w:pPr>
              <w:tabs>
                <w:tab w:val="left" w:pos="6268"/>
                <w:tab w:val="left" w:pos="6536"/>
              </w:tabs>
              <w:suppressAutoHyphens w:val="0"/>
              <w:ind w:right="-54"/>
              <w:jc w:val="center"/>
              <w:rPr>
                <w:rFonts w:ascii="PT Astra Serif" w:hAnsi="PT Astra Serif"/>
                <w:lang w:eastAsia="ru-RU"/>
              </w:rPr>
            </w:pPr>
            <w:r>
              <w:rPr>
                <w:rFonts w:ascii="PT Astra Serif" w:eastAsiaTheme="minorHAnsi" w:hAnsi="PT Astra Serif" w:cs="PT Astra Serif"/>
                <w:lang w:eastAsia="en-US"/>
              </w:rPr>
              <w:t xml:space="preserve">Вид разрешенного использования земельного участка/описание вида разрешенного использования земельного участка  </w:t>
            </w:r>
          </w:p>
        </w:tc>
        <w:tc>
          <w:tcPr>
            <w:tcW w:w="2062" w:type="dxa"/>
            <w:tcBorders>
              <w:top w:val="single" w:sz="4" w:space="0" w:color="auto"/>
              <w:left w:val="single" w:sz="4" w:space="0" w:color="auto"/>
              <w:bottom w:val="single" w:sz="4" w:space="0" w:color="auto"/>
              <w:right w:val="single" w:sz="4" w:space="0" w:color="auto"/>
            </w:tcBorders>
            <w:hideMark/>
          </w:tcPr>
          <w:p w:rsidR="00641319" w:rsidRPr="00B34877" w:rsidRDefault="00641319" w:rsidP="00B34877">
            <w:pPr>
              <w:tabs>
                <w:tab w:val="left" w:pos="6268"/>
                <w:tab w:val="left" w:pos="6536"/>
              </w:tabs>
              <w:suppressAutoHyphens w:val="0"/>
              <w:ind w:right="-54"/>
              <w:jc w:val="center"/>
              <w:rPr>
                <w:rFonts w:ascii="PT Astra Serif" w:hAnsi="PT Astra Serif"/>
                <w:lang w:eastAsia="ru-RU"/>
              </w:rPr>
            </w:pPr>
            <w:r w:rsidRPr="00B34877">
              <w:rPr>
                <w:rFonts w:ascii="PT Astra Serif" w:hAnsi="PT Astra Serif"/>
                <w:lang w:eastAsia="ru-RU"/>
              </w:rPr>
              <w:t>Площадь земельного участка</w:t>
            </w:r>
          </w:p>
        </w:tc>
      </w:tr>
      <w:tr w:rsidR="00641319" w:rsidRPr="00B34877" w:rsidTr="00641319">
        <w:trPr>
          <w:trHeight w:val="534"/>
        </w:trPr>
        <w:tc>
          <w:tcPr>
            <w:tcW w:w="682" w:type="dxa"/>
            <w:tcBorders>
              <w:top w:val="single" w:sz="4" w:space="0" w:color="auto"/>
              <w:left w:val="single" w:sz="4" w:space="0" w:color="auto"/>
              <w:bottom w:val="single" w:sz="4" w:space="0" w:color="auto"/>
              <w:right w:val="single" w:sz="4" w:space="0" w:color="auto"/>
            </w:tcBorders>
            <w:hideMark/>
          </w:tcPr>
          <w:p w:rsidR="00641319" w:rsidRPr="00B34877" w:rsidRDefault="00641319" w:rsidP="00B34877">
            <w:pPr>
              <w:tabs>
                <w:tab w:val="left" w:pos="6268"/>
                <w:tab w:val="left" w:pos="6536"/>
              </w:tabs>
              <w:suppressAutoHyphens w:val="0"/>
              <w:ind w:right="-54"/>
              <w:jc w:val="center"/>
              <w:rPr>
                <w:rFonts w:ascii="PT Astra Serif" w:hAnsi="PT Astra Serif"/>
                <w:lang w:eastAsia="ru-RU"/>
              </w:rPr>
            </w:pPr>
            <w:r w:rsidRPr="00B34877">
              <w:rPr>
                <w:rFonts w:ascii="PT Astra Serif" w:hAnsi="PT Astra Serif"/>
                <w:lang w:eastAsia="ru-RU"/>
              </w:rPr>
              <w:t>1</w:t>
            </w:r>
          </w:p>
        </w:tc>
        <w:tc>
          <w:tcPr>
            <w:tcW w:w="2871" w:type="dxa"/>
            <w:tcBorders>
              <w:top w:val="single" w:sz="4" w:space="0" w:color="auto"/>
              <w:left w:val="single" w:sz="4" w:space="0" w:color="auto"/>
              <w:bottom w:val="single" w:sz="4" w:space="0" w:color="auto"/>
              <w:right w:val="single" w:sz="4" w:space="0" w:color="auto"/>
            </w:tcBorders>
          </w:tcPr>
          <w:p w:rsidR="00641319" w:rsidRPr="00B34877" w:rsidRDefault="00641319" w:rsidP="00641319">
            <w:pPr>
              <w:jc w:val="center"/>
              <w:rPr>
                <w:rFonts w:ascii="PT Astra Serif" w:hAnsi="PT Astra Serif"/>
                <w:lang w:eastAsia="ru-RU"/>
              </w:rPr>
            </w:pPr>
            <w:r>
              <w:rPr>
                <w:rFonts w:ascii="PT Astra Serif" w:hAnsi="PT Astra Serif"/>
                <w:lang w:eastAsia="ru-RU"/>
              </w:rPr>
              <w:t xml:space="preserve">Российская Федерация, Тульская область, </w:t>
            </w:r>
            <w:proofErr w:type="spellStart"/>
            <w:r>
              <w:rPr>
                <w:rFonts w:ascii="PT Astra Serif" w:hAnsi="PT Astra Serif"/>
                <w:lang w:eastAsia="ru-RU"/>
              </w:rPr>
              <w:t>Плавский</w:t>
            </w:r>
            <w:proofErr w:type="spellEnd"/>
            <w:r>
              <w:rPr>
                <w:rFonts w:ascii="PT Astra Serif" w:hAnsi="PT Astra Serif"/>
                <w:lang w:eastAsia="ru-RU"/>
              </w:rPr>
              <w:t xml:space="preserve"> район, городское поселение город Плавск, г. Плавск, ул. Октябрьская, примерно 140</w:t>
            </w:r>
            <w:r w:rsidR="00E519E4">
              <w:rPr>
                <w:rFonts w:ascii="PT Astra Serif" w:hAnsi="PT Astra Serif"/>
                <w:lang w:eastAsia="ru-RU"/>
              </w:rPr>
              <w:t xml:space="preserve"> м. на север от дома</w:t>
            </w:r>
            <w:r>
              <w:rPr>
                <w:rFonts w:ascii="PT Astra Serif" w:hAnsi="PT Astra Serif"/>
                <w:lang w:eastAsia="ru-RU"/>
              </w:rPr>
              <w:t xml:space="preserve"> 71</w:t>
            </w:r>
          </w:p>
        </w:tc>
        <w:tc>
          <w:tcPr>
            <w:tcW w:w="2113" w:type="dxa"/>
            <w:tcBorders>
              <w:top w:val="single" w:sz="4" w:space="0" w:color="auto"/>
              <w:left w:val="single" w:sz="4" w:space="0" w:color="auto"/>
              <w:bottom w:val="single" w:sz="4" w:space="0" w:color="auto"/>
              <w:right w:val="single" w:sz="4" w:space="0" w:color="auto"/>
            </w:tcBorders>
          </w:tcPr>
          <w:p w:rsidR="00641319" w:rsidRPr="00B34877" w:rsidRDefault="00641319" w:rsidP="00E519E4">
            <w:pPr>
              <w:rPr>
                <w:rFonts w:ascii="PT Astra Serif" w:hAnsi="PT Astra Serif"/>
                <w:lang w:eastAsia="ru-RU"/>
              </w:rPr>
            </w:pPr>
            <w:r>
              <w:rPr>
                <w:rFonts w:ascii="PT Astra Serif" w:hAnsi="PT Astra Serif"/>
                <w:lang w:eastAsia="ru-RU"/>
              </w:rPr>
              <w:t>71:17:030103:46</w:t>
            </w:r>
            <w:r w:rsidR="00E519E4">
              <w:rPr>
                <w:rFonts w:ascii="PT Astra Serif" w:hAnsi="PT Astra Serif"/>
                <w:lang w:eastAsia="ru-RU"/>
              </w:rPr>
              <w:t>96</w:t>
            </w:r>
          </w:p>
        </w:tc>
        <w:tc>
          <w:tcPr>
            <w:tcW w:w="2179" w:type="dxa"/>
            <w:tcBorders>
              <w:top w:val="single" w:sz="4" w:space="0" w:color="auto"/>
              <w:left w:val="single" w:sz="4" w:space="0" w:color="auto"/>
              <w:bottom w:val="single" w:sz="4" w:space="0" w:color="auto"/>
              <w:right w:val="single" w:sz="4" w:space="0" w:color="auto"/>
            </w:tcBorders>
          </w:tcPr>
          <w:p w:rsidR="00641319" w:rsidRPr="00B34877" w:rsidRDefault="00641319" w:rsidP="00641319">
            <w:pPr>
              <w:tabs>
                <w:tab w:val="left" w:pos="6268"/>
                <w:tab w:val="left" w:pos="6536"/>
              </w:tabs>
              <w:suppressAutoHyphens w:val="0"/>
              <w:ind w:right="-54"/>
              <w:jc w:val="center"/>
              <w:rPr>
                <w:rFonts w:ascii="PT Astra Serif" w:hAnsi="PT Astra Serif"/>
                <w:lang w:eastAsia="ru-RU"/>
              </w:rPr>
            </w:pPr>
            <w:r w:rsidRPr="00B34877">
              <w:rPr>
                <w:rFonts w:ascii="PT Astra Serif" w:hAnsi="PT Astra Serif"/>
                <w:lang w:eastAsia="ru-RU"/>
              </w:rPr>
              <w:t>Земли населенных пунктов</w:t>
            </w:r>
          </w:p>
        </w:tc>
        <w:tc>
          <w:tcPr>
            <w:tcW w:w="4961" w:type="dxa"/>
            <w:tcBorders>
              <w:top w:val="single" w:sz="4" w:space="0" w:color="auto"/>
              <w:left w:val="single" w:sz="4" w:space="0" w:color="auto"/>
              <w:bottom w:val="single" w:sz="4" w:space="0" w:color="auto"/>
              <w:right w:val="single" w:sz="4" w:space="0" w:color="auto"/>
            </w:tcBorders>
          </w:tcPr>
          <w:p w:rsidR="00641319" w:rsidRPr="007343E5" w:rsidRDefault="00641319" w:rsidP="00641319">
            <w:pPr>
              <w:tabs>
                <w:tab w:val="left" w:pos="6268"/>
                <w:tab w:val="left" w:pos="6536"/>
              </w:tabs>
              <w:jc w:val="center"/>
              <w:rPr>
                <w:rFonts w:ascii="PT Astra Serif" w:hAnsi="PT Astra Serif"/>
              </w:rPr>
            </w:pPr>
            <w:r w:rsidRPr="007343E5">
              <w:rPr>
                <w:rFonts w:ascii="PT Astra Serif" w:hAnsi="PT Astra Serif"/>
              </w:rPr>
              <w:t>Для ведения личного подсобного хозяйства (приусадебный земельный участок)/ 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производство сельскохозяйственной продукции;</w:t>
            </w:r>
          </w:p>
          <w:p w:rsidR="00641319" w:rsidRPr="007343E5" w:rsidRDefault="00641319" w:rsidP="00641319">
            <w:pPr>
              <w:tabs>
                <w:tab w:val="left" w:pos="6268"/>
                <w:tab w:val="left" w:pos="6536"/>
              </w:tabs>
              <w:jc w:val="center"/>
              <w:rPr>
                <w:rFonts w:ascii="PT Astra Serif" w:hAnsi="PT Astra Serif"/>
              </w:rPr>
            </w:pPr>
            <w:proofErr w:type="gramStart"/>
            <w:r w:rsidRPr="007343E5">
              <w:rPr>
                <w:rFonts w:ascii="PT Astra Serif" w:hAnsi="PT Astra Serif"/>
              </w:rPr>
              <w:t>размещение</w:t>
            </w:r>
            <w:proofErr w:type="gramEnd"/>
            <w:r w:rsidRPr="007343E5">
              <w:rPr>
                <w:rFonts w:ascii="PT Astra Serif" w:hAnsi="PT Astra Serif"/>
              </w:rPr>
              <w:t xml:space="preserve"> гаража и иных вспомогательных сооружений;</w:t>
            </w:r>
          </w:p>
          <w:p w:rsidR="00641319" w:rsidRDefault="00641319" w:rsidP="00641319">
            <w:pPr>
              <w:tabs>
                <w:tab w:val="left" w:pos="6268"/>
                <w:tab w:val="left" w:pos="6536"/>
              </w:tabs>
              <w:suppressAutoHyphens w:val="0"/>
              <w:ind w:right="-54"/>
              <w:jc w:val="center"/>
              <w:rPr>
                <w:rFonts w:ascii="PT Astra Serif" w:hAnsi="PT Astra Serif"/>
                <w:lang w:eastAsia="ru-RU"/>
              </w:rPr>
            </w:pPr>
            <w:proofErr w:type="gramStart"/>
            <w:r w:rsidRPr="007343E5">
              <w:rPr>
                <w:rFonts w:ascii="PT Astra Serif" w:hAnsi="PT Astra Serif"/>
              </w:rPr>
              <w:t>содержание</w:t>
            </w:r>
            <w:proofErr w:type="gramEnd"/>
            <w:r w:rsidRPr="007343E5">
              <w:rPr>
                <w:rFonts w:ascii="PT Astra Serif" w:hAnsi="PT Astra Serif"/>
              </w:rPr>
              <w:t xml:space="preserve"> сельскохозяйственных животных</w:t>
            </w:r>
          </w:p>
        </w:tc>
        <w:tc>
          <w:tcPr>
            <w:tcW w:w="2062" w:type="dxa"/>
            <w:tcBorders>
              <w:top w:val="single" w:sz="4" w:space="0" w:color="auto"/>
              <w:left w:val="single" w:sz="4" w:space="0" w:color="auto"/>
              <w:bottom w:val="single" w:sz="4" w:space="0" w:color="auto"/>
              <w:right w:val="single" w:sz="4" w:space="0" w:color="auto"/>
            </w:tcBorders>
          </w:tcPr>
          <w:p w:rsidR="00641319" w:rsidRPr="00B34877" w:rsidRDefault="00641319" w:rsidP="00B34877">
            <w:pPr>
              <w:tabs>
                <w:tab w:val="left" w:pos="6268"/>
                <w:tab w:val="left" w:pos="6536"/>
              </w:tabs>
              <w:suppressAutoHyphens w:val="0"/>
              <w:ind w:right="-54"/>
              <w:jc w:val="center"/>
              <w:rPr>
                <w:rFonts w:ascii="PT Astra Serif" w:hAnsi="PT Astra Serif"/>
                <w:lang w:eastAsia="ru-RU"/>
              </w:rPr>
            </w:pPr>
            <w:r>
              <w:rPr>
                <w:rFonts w:ascii="PT Astra Serif" w:hAnsi="PT Astra Serif"/>
                <w:lang w:eastAsia="ru-RU"/>
              </w:rPr>
              <w:t xml:space="preserve">1200 </w:t>
            </w:r>
            <w:proofErr w:type="spellStart"/>
            <w:r w:rsidRPr="00B34877">
              <w:rPr>
                <w:rFonts w:ascii="PT Astra Serif" w:hAnsi="PT Astra Serif"/>
                <w:lang w:eastAsia="ru-RU"/>
              </w:rPr>
              <w:t>кв.м</w:t>
            </w:r>
            <w:proofErr w:type="spellEnd"/>
            <w:r w:rsidRPr="00B34877">
              <w:rPr>
                <w:rFonts w:ascii="PT Astra Serif" w:hAnsi="PT Astra Serif"/>
                <w:lang w:eastAsia="ru-RU"/>
              </w:rPr>
              <w:t>.</w:t>
            </w:r>
          </w:p>
        </w:tc>
      </w:tr>
    </w:tbl>
    <w:p w:rsidR="00B34877" w:rsidRPr="00F74857" w:rsidRDefault="00B34877" w:rsidP="00B34877">
      <w:pPr>
        <w:ind w:firstLine="567"/>
        <w:jc w:val="both"/>
        <w:rPr>
          <w:rFonts w:ascii="PT Astra Serif" w:hAnsi="PT Astra Serif"/>
        </w:rPr>
      </w:pPr>
    </w:p>
    <w:p w:rsidR="00B34877" w:rsidRPr="00F74857" w:rsidRDefault="00B34877" w:rsidP="00B34877">
      <w:pPr>
        <w:ind w:right="-2" w:firstLine="567"/>
        <w:jc w:val="both"/>
        <w:rPr>
          <w:rFonts w:ascii="PT Astra Serif" w:hAnsi="PT Astra Serif"/>
        </w:rPr>
      </w:pPr>
      <w:r w:rsidRPr="00F74857">
        <w:rPr>
          <w:rFonts w:ascii="PT Astra Serif" w:hAnsi="PT Astra Serif"/>
        </w:rPr>
        <w:t>1.  Место проведения электронного аукциона - электронная площадка «Сбербанк-АСТ» (адрес в сети «Интернет»</w:t>
      </w:r>
      <w:hyperlink r:id="rId5" w:history="1">
        <w:r w:rsidRPr="00F74857">
          <w:rPr>
            <w:rStyle w:val="a3"/>
            <w:rFonts w:ascii="PT Astra Serif" w:hAnsi="PT Astra Serif"/>
          </w:rPr>
          <w:t>http://utp.sberbank-ast.ru</w:t>
        </w:r>
      </w:hyperlink>
      <w:r w:rsidRPr="00F74857">
        <w:rPr>
          <w:rFonts w:ascii="PT Astra Serif" w:hAnsi="PT Astra Serif"/>
          <w:u w:val="single"/>
        </w:rPr>
        <w:t>)</w:t>
      </w:r>
      <w:r w:rsidRPr="00F74857">
        <w:rPr>
          <w:rFonts w:ascii="PT Astra Serif" w:hAnsi="PT Astra Serif"/>
        </w:rPr>
        <w:t>.</w:t>
      </w:r>
    </w:p>
    <w:p w:rsidR="00B34877" w:rsidRPr="00422EFA" w:rsidRDefault="00B34877" w:rsidP="00B34877">
      <w:pPr>
        <w:pStyle w:val="a4"/>
        <w:ind w:left="900" w:right="-2"/>
        <w:jc w:val="both"/>
        <w:rPr>
          <w:rFonts w:ascii="PT Astra Serif" w:hAnsi="PT Astra Serif"/>
          <w:sz w:val="28"/>
          <w:szCs w:val="28"/>
        </w:rPr>
      </w:pPr>
      <w:r w:rsidRPr="00267F53">
        <w:rPr>
          <w:rFonts w:ascii="PT Astra Serif" w:hAnsi="PT Astra Serif"/>
        </w:rPr>
        <w:t xml:space="preserve">Дата и время проведения электронного аукциона – </w:t>
      </w:r>
      <w:r w:rsidR="00491B44">
        <w:rPr>
          <w:rFonts w:ascii="PT Astra Serif" w:hAnsi="PT Astra Serif"/>
        </w:rPr>
        <w:t>14 марта</w:t>
      </w:r>
      <w:r w:rsidR="00E519E4">
        <w:rPr>
          <w:rFonts w:ascii="PT Astra Serif" w:hAnsi="PT Astra Serif"/>
        </w:rPr>
        <w:t xml:space="preserve"> 2025</w:t>
      </w:r>
      <w:r w:rsidR="00567CCD" w:rsidRPr="00267F53">
        <w:rPr>
          <w:rFonts w:ascii="PT Astra Serif" w:hAnsi="PT Astra Serif"/>
        </w:rPr>
        <w:t xml:space="preserve"> года в 09 часов 30 мин.</w:t>
      </w:r>
    </w:p>
    <w:p w:rsidR="00B34877" w:rsidRPr="00F74857" w:rsidRDefault="00B34877" w:rsidP="00B34877">
      <w:pPr>
        <w:numPr>
          <w:ilvl w:val="0"/>
          <w:numId w:val="1"/>
        </w:numPr>
        <w:tabs>
          <w:tab w:val="left" w:pos="0"/>
          <w:tab w:val="left" w:pos="851"/>
        </w:tabs>
        <w:suppressAutoHyphens w:val="0"/>
        <w:contextualSpacing/>
        <w:jc w:val="both"/>
        <w:rPr>
          <w:rFonts w:ascii="PT Astra Serif" w:hAnsi="PT Astra Serif"/>
        </w:rPr>
      </w:pPr>
      <w:r w:rsidRPr="00B34877">
        <w:rPr>
          <w:rFonts w:ascii="PT Astra Serif" w:hAnsi="PT Astra Serif"/>
        </w:rPr>
        <w:lastRenderedPageBreak/>
        <w:t xml:space="preserve">Начальная цена предмета электронного аукциона установлена в размере рыночной стоимости земельного участка и </w:t>
      </w:r>
      <w:proofErr w:type="gramStart"/>
      <w:r w:rsidRPr="00B34877">
        <w:rPr>
          <w:rFonts w:ascii="PT Astra Serif" w:hAnsi="PT Astra Serif"/>
        </w:rPr>
        <w:t>составляет  –</w:t>
      </w:r>
      <w:proofErr w:type="gramEnd"/>
      <w:r w:rsidRPr="00B34877">
        <w:rPr>
          <w:rFonts w:ascii="PT Astra Serif" w:hAnsi="PT Astra Serif"/>
        </w:rPr>
        <w:t xml:space="preserve"> </w:t>
      </w:r>
      <w:r w:rsidR="00D203E6">
        <w:rPr>
          <w:rFonts w:ascii="PT Astra Serif" w:hAnsi="PT Astra Serif"/>
        </w:rPr>
        <w:t>226</w:t>
      </w:r>
      <w:r w:rsidR="00487765">
        <w:rPr>
          <w:rFonts w:ascii="PT Astra Serif" w:hAnsi="PT Astra Serif"/>
        </w:rPr>
        <w:t xml:space="preserve"> 000</w:t>
      </w:r>
      <w:r w:rsidR="006C0522" w:rsidRPr="006C0522">
        <w:rPr>
          <w:rFonts w:ascii="PT Astra Serif" w:hAnsi="PT Astra Serif"/>
        </w:rPr>
        <w:t xml:space="preserve"> руб. 00 коп.</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 xml:space="preserve">3. </w:t>
      </w:r>
      <w:r w:rsidRPr="00B34877">
        <w:rPr>
          <w:rFonts w:ascii="PT Astra Serif" w:hAnsi="PT Astra Serif"/>
        </w:rPr>
        <w:t>Участниками электронного аукциона могут являться только граждане.</w:t>
      </w:r>
    </w:p>
    <w:p w:rsidR="00B34877" w:rsidRPr="00F74857" w:rsidRDefault="00B34877" w:rsidP="00B34877">
      <w:pPr>
        <w:tabs>
          <w:tab w:val="left" w:pos="851"/>
        </w:tabs>
        <w:ind w:firstLine="567"/>
        <w:contextualSpacing/>
        <w:jc w:val="both"/>
        <w:rPr>
          <w:rFonts w:ascii="PT Astra Serif" w:hAnsi="PT Astra Serif"/>
        </w:rPr>
      </w:pPr>
      <w:r w:rsidRPr="00F74857">
        <w:rPr>
          <w:rFonts w:ascii="PT Astra Serif" w:hAnsi="PT Astra Serif"/>
        </w:rPr>
        <w:t xml:space="preserve">4. </w:t>
      </w:r>
      <w:r w:rsidRPr="00B34877">
        <w:rPr>
          <w:rFonts w:ascii="PT Astra Serif" w:hAnsi="PT Astra Serif"/>
        </w:rPr>
        <w:t xml:space="preserve">«Шаг электронного аукциона» - 3 % от начальной цены предмета электронного аукциона, указанной в п. 2 настоящего </w:t>
      </w:r>
      <w:proofErr w:type="gramStart"/>
      <w:r w:rsidRPr="00B34877">
        <w:rPr>
          <w:rFonts w:ascii="PT Astra Serif" w:hAnsi="PT Astra Serif"/>
        </w:rPr>
        <w:t xml:space="preserve">извещения, </w:t>
      </w:r>
      <w:r w:rsidR="00FF5958">
        <w:rPr>
          <w:rFonts w:ascii="PT Astra Serif" w:hAnsi="PT Astra Serif"/>
        </w:rPr>
        <w:t xml:space="preserve">  </w:t>
      </w:r>
      <w:proofErr w:type="gramEnd"/>
      <w:r w:rsidR="00D203E6">
        <w:rPr>
          <w:rFonts w:ascii="PT Astra Serif" w:hAnsi="PT Astra Serif"/>
        </w:rPr>
        <w:t>6 780</w:t>
      </w:r>
      <w:r w:rsidR="006C0522" w:rsidRPr="006C0522">
        <w:rPr>
          <w:rFonts w:ascii="PT Astra Serif" w:hAnsi="PT Astra Serif"/>
        </w:rPr>
        <w:t xml:space="preserve"> руб. 00 коп.</w:t>
      </w:r>
    </w:p>
    <w:p w:rsidR="00D203E6" w:rsidRDefault="00B34877" w:rsidP="00D203E6">
      <w:pPr>
        <w:tabs>
          <w:tab w:val="left" w:pos="851"/>
          <w:tab w:val="left" w:pos="6268"/>
        </w:tabs>
        <w:ind w:firstLine="567"/>
        <w:contextualSpacing/>
        <w:jc w:val="both"/>
        <w:rPr>
          <w:rFonts w:ascii="PT Astra Serif" w:hAnsi="PT Astra Serif"/>
        </w:rPr>
      </w:pPr>
      <w:r w:rsidRPr="00267F53">
        <w:rPr>
          <w:rFonts w:ascii="PT Astra Serif" w:hAnsi="PT Astra Serif"/>
        </w:rPr>
        <w:t xml:space="preserve">5. </w:t>
      </w:r>
      <w:r w:rsidR="00D203E6" w:rsidRPr="00D203E6">
        <w:rPr>
          <w:rFonts w:ascii="PT Astra Serif" w:hAnsi="PT Astra Serif"/>
        </w:rPr>
        <w:t>Права на земельный участок, ограничения прав на земельный участок: отсутствуют.</w:t>
      </w:r>
    </w:p>
    <w:p w:rsidR="00B34877" w:rsidRPr="00F74857" w:rsidRDefault="00B34877" w:rsidP="00D203E6">
      <w:pPr>
        <w:tabs>
          <w:tab w:val="left" w:pos="851"/>
          <w:tab w:val="left" w:pos="6268"/>
        </w:tabs>
        <w:ind w:firstLine="567"/>
        <w:contextualSpacing/>
        <w:jc w:val="both"/>
        <w:rPr>
          <w:rFonts w:ascii="PT Astra Serif" w:hAnsi="PT Astra Serif"/>
        </w:rPr>
      </w:pPr>
      <w:r w:rsidRPr="00F74857">
        <w:rPr>
          <w:rFonts w:ascii="PT Astra Serif" w:hAnsi="PT Astra Serif"/>
        </w:rPr>
        <w:t>6. Для участия в электронном аукционе заявители представляют следующие документы:</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а) заявка на участие в электронном аукционе по установленной форме (Приложение № 1 к настоящему извещению);</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б) копия документа, удо</w:t>
      </w:r>
      <w:r w:rsidR="00F229A3">
        <w:rPr>
          <w:rFonts w:ascii="PT Astra Serif" w:hAnsi="PT Astra Serif"/>
        </w:rPr>
        <w:t>стоверяющего личность заявителя</w:t>
      </w:r>
      <w:r w:rsidRPr="00F74857">
        <w:rPr>
          <w:rFonts w:ascii="PT Astra Serif" w:hAnsi="PT Astra Serif"/>
        </w:rPr>
        <w:t>;</w:t>
      </w:r>
    </w:p>
    <w:p w:rsidR="00B34877" w:rsidRPr="00F74857" w:rsidRDefault="00A93D77" w:rsidP="00B34877">
      <w:pPr>
        <w:autoSpaceDE w:val="0"/>
        <w:autoSpaceDN w:val="0"/>
        <w:adjustRightInd w:val="0"/>
        <w:ind w:firstLine="567"/>
        <w:jc w:val="both"/>
        <w:rPr>
          <w:rFonts w:ascii="PT Astra Serif" w:hAnsi="PT Astra Serif"/>
        </w:rPr>
      </w:pPr>
      <w:r>
        <w:rPr>
          <w:rFonts w:ascii="PT Astra Serif" w:hAnsi="PT Astra Serif"/>
        </w:rPr>
        <w:t>в</w:t>
      </w:r>
      <w:r w:rsidR="00B34877" w:rsidRPr="00F74857">
        <w:rPr>
          <w:rFonts w:ascii="PT Astra Serif" w:hAnsi="PT Astra Serif"/>
        </w:rPr>
        <w:t>) документы, подтверждающие внесение задатка.</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rsidR="00B34877" w:rsidRPr="00F74857" w:rsidRDefault="00B34877" w:rsidP="00B34877">
      <w:pPr>
        <w:ind w:firstLine="567"/>
        <w:jc w:val="both"/>
        <w:rPr>
          <w:rFonts w:ascii="PT Astra Serif" w:hAnsi="PT Astra Serif"/>
        </w:rPr>
      </w:pPr>
      <w:r w:rsidRPr="00F74857">
        <w:rPr>
          <w:rFonts w:ascii="PT Astra Serif" w:hAnsi="PT Astra Serif"/>
        </w:rPr>
        <w:t xml:space="preserve">7. Заявка на участие в электронном аукционе с указанием банковских реквизитов счета для возврата задатка направляется заявителем оператору электронной площадки «Сбербанк-АСТ» в форме электронного документа с приложением документов, указанных в подпунктах б – </w:t>
      </w:r>
      <w:r w:rsidR="00A93D77">
        <w:rPr>
          <w:rFonts w:ascii="PT Astra Serif" w:hAnsi="PT Astra Serif"/>
        </w:rPr>
        <w:t>в</w:t>
      </w:r>
      <w:r w:rsidRPr="00F74857">
        <w:rPr>
          <w:rFonts w:ascii="PT Astra Serif" w:hAnsi="PT Astra Serif"/>
        </w:rPr>
        <w:t xml:space="preserve"> пункта 6 настоящего извещения.</w:t>
      </w:r>
    </w:p>
    <w:p w:rsidR="00A93D77" w:rsidRPr="00A93D77" w:rsidRDefault="00B34877" w:rsidP="00A93D77">
      <w:pPr>
        <w:ind w:firstLine="567"/>
        <w:jc w:val="both"/>
        <w:rPr>
          <w:rFonts w:ascii="PT Astra Serif" w:hAnsi="PT Astra Serif"/>
        </w:rPr>
      </w:pPr>
      <w:r w:rsidRPr="00267F53">
        <w:rPr>
          <w:rFonts w:ascii="PT Astra Serif" w:hAnsi="PT Astra Serif"/>
        </w:rPr>
        <w:t xml:space="preserve">8. </w:t>
      </w:r>
      <w:r w:rsidR="00A93D77" w:rsidRPr="00267F53">
        <w:rPr>
          <w:rFonts w:ascii="PT Astra Serif" w:hAnsi="PT Astra Serif"/>
        </w:rPr>
        <w:t xml:space="preserve">Дата и время начала подачи заявок: </w:t>
      </w:r>
      <w:r w:rsidR="00491B44">
        <w:rPr>
          <w:rFonts w:ascii="PT Astra Serif" w:hAnsi="PT Astra Serif"/>
        </w:rPr>
        <w:t>08 февраля 2025 года</w:t>
      </w:r>
      <w:r w:rsidR="00A93D77" w:rsidRPr="00267F53">
        <w:rPr>
          <w:rFonts w:ascii="PT Astra Serif" w:hAnsi="PT Astra Serif"/>
        </w:rPr>
        <w:t xml:space="preserve"> с 9 ч. 00 мин. Дата и время окончания подачи заявок: </w:t>
      </w:r>
      <w:r w:rsidR="00491B44">
        <w:rPr>
          <w:rFonts w:ascii="PT Astra Serif" w:hAnsi="PT Astra Serif"/>
        </w:rPr>
        <w:t>10 марта</w:t>
      </w:r>
      <w:r w:rsidR="00E519E4">
        <w:rPr>
          <w:rFonts w:ascii="PT Astra Serif" w:hAnsi="PT Astra Serif"/>
        </w:rPr>
        <w:t xml:space="preserve"> 2025</w:t>
      </w:r>
      <w:r w:rsidR="00A93D77" w:rsidRPr="00267F53">
        <w:rPr>
          <w:rFonts w:ascii="PT Astra Serif" w:hAnsi="PT Astra Serif"/>
        </w:rPr>
        <w:t xml:space="preserve"> года в 17 ч. 00 мин.</w:t>
      </w:r>
    </w:p>
    <w:p w:rsidR="00B34877" w:rsidRPr="00F74857" w:rsidRDefault="00B34877" w:rsidP="00B34877">
      <w:pPr>
        <w:ind w:firstLine="567"/>
        <w:jc w:val="both"/>
        <w:rPr>
          <w:rFonts w:ascii="PT Astra Serif" w:hAnsi="PT Astra Serif"/>
        </w:rPr>
      </w:pPr>
      <w:r w:rsidRPr="00F74857">
        <w:rPr>
          <w:rFonts w:ascii="PT Astra Serif" w:hAnsi="PT Astra Serif"/>
        </w:rPr>
        <w:t xml:space="preserve">Место подачи заявок - электронная площадка «Сбербанк-АСТ» (адрес в сети «Интернет» </w:t>
      </w:r>
      <w:r w:rsidRPr="00F74857">
        <w:rPr>
          <w:rFonts w:ascii="PT Astra Serif" w:hAnsi="PT Astra Serif"/>
          <w:u w:val="single"/>
        </w:rPr>
        <w:t>http://utp.sberbank-ast.ru)</w:t>
      </w:r>
      <w:r w:rsidRPr="00F74857">
        <w:rPr>
          <w:rFonts w:ascii="PT Astra Serif" w:hAnsi="PT Astra Serif"/>
        </w:rPr>
        <w:t>;</w:t>
      </w:r>
    </w:p>
    <w:p w:rsidR="00B34877" w:rsidRPr="00F74857" w:rsidRDefault="00B34877" w:rsidP="00B34877">
      <w:pPr>
        <w:ind w:firstLine="567"/>
        <w:jc w:val="both"/>
        <w:rPr>
          <w:rFonts w:ascii="PT Astra Serif" w:hAnsi="PT Astra Serif"/>
        </w:rPr>
      </w:pPr>
      <w:r w:rsidRPr="00F74857">
        <w:rPr>
          <w:rFonts w:ascii="PT Astra Serif" w:hAnsi="PT Astra Serif"/>
        </w:rPr>
        <w:t>9. Один заявитель имеет право подать только одну заявку на участие в электронном аукционе.</w:t>
      </w:r>
    </w:p>
    <w:p w:rsidR="00B34877" w:rsidRPr="00F74857" w:rsidRDefault="00B34877" w:rsidP="00B34877">
      <w:pPr>
        <w:ind w:firstLine="567"/>
        <w:jc w:val="both"/>
        <w:rPr>
          <w:rFonts w:ascii="PT Astra Serif" w:hAnsi="PT Astra Serif"/>
        </w:rPr>
      </w:pPr>
      <w:r w:rsidRPr="00F74857">
        <w:rPr>
          <w:rFonts w:ascii="PT Astra Serif" w:hAnsi="PT Astra Serif"/>
        </w:rPr>
        <w:t>Заявка на участие в электронном аукционе, поступившая по истечении срока приема заявок, возвращается заявителю в день ее поступления.</w:t>
      </w:r>
    </w:p>
    <w:p w:rsidR="00B34877" w:rsidRPr="00F74857" w:rsidRDefault="00B34877" w:rsidP="00B34877">
      <w:pPr>
        <w:tabs>
          <w:tab w:val="left" w:pos="6268"/>
          <w:tab w:val="left" w:pos="6536"/>
        </w:tabs>
        <w:ind w:firstLine="567"/>
        <w:contextualSpacing/>
        <w:jc w:val="both"/>
        <w:rPr>
          <w:rFonts w:ascii="PT Astra Serif" w:eastAsia="Calibri" w:hAnsi="PT Astra Serif"/>
          <w:lang w:eastAsia="en-US"/>
        </w:rPr>
      </w:pPr>
      <w:r w:rsidRPr="00F74857">
        <w:rPr>
          <w:rFonts w:ascii="PT Astra Serif" w:hAnsi="PT Astra Serif"/>
        </w:rPr>
        <w:t>Заявитель имеет право отозвать принятую оператором электронной площадкой «Сбербанк-АСТ» заявку на участие в электронном аукционе до дня окончания срока приема заявок, уведомив об этом оператора электронной площадкой. Внесенный заявителем задаток возвращается ему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электронного аукциона.</w:t>
      </w:r>
    </w:p>
    <w:p w:rsidR="00A93D77" w:rsidRPr="00A93D77" w:rsidRDefault="00B34877" w:rsidP="00A93D77">
      <w:pPr>
        <w:tabs>
          <w:tab w:val="left" w:pos="851"/>
        </w:tabs>
        <w:ind w:firstLine="567"/>
        <w:jc w:val="both"/>
        <w:rPr>
          <w:rFonts w:ascii="PT Astra Serif" w:hAnsi="PT Astra Serif"/>
        </w:rPr>
      </w:pPr>
      <w:r w:rsidRPr="00F74857">
        <w:rPr>
          <w:rFonts w:ascii="PT Astra Serif" w:hAnsi="PT Astra Serif"/>
        </w:rPr>
        <w:t xml:space="preserve">10. </w:t>
      </w:r>
      <w:r w:rsidR="00A93D77" w:rsidRPr="00A93D77">
        <w:rPr>
          <w:rFonts w:ascii="PT Astra Serif" w:hAnsi="PT Astra Serif"/>
        </w:rPr>
        <w:t xml:space="preserve">Размер задатка - 70 % от начальной цены предмета электронного аукциона, указанной в п. 2 настоящего извещения, - </w:t>
      </w:r>
      <w:r w:rsidR="00FF5958">
        <w:rPr>
          <w:rFonts w:ascii="PT Astra Serif" w:hAnsi="PT Astra Serif"/>
        </w:rPr>
        <w:t xml:space="preserve">  </w:t>
      </w:r>
      <w:r w:rsidR="00D203E6">
        <w:rPr>
          <w:rFonts w:ascii="PT Astra Serif" w:hAnsi="PT Astra Serif"/>
        </w:rPr>
        <w:t>158 200</w:t>
      </w:r>
      <w:r w:rsidR="006C0522" w:rsidRPr="006C0522">
        <w:rPr>
          <w:rFonts w:ascii="PT Astra Serif" w:hAnsi="PT Astra Serif"/>
        </w:rPr>
        <w:t xml:space="preserve"> руб. 00 коп.</w:t>
      </w:r>
    </w:p>
    <w:p w:rsidR="00A93D77" w:rsidRPr="00A93D77" w:rsidRDefault="00A93D77" w:rsidP="00A93D77">
      <w:pPr>
        <w:tabs>
          <w:tab w:val="left" w:pos="851"/>
        </w:tabs>
        <w:ind w:firstLine="567"/>
        <w:jc w:val="both"/>
        <w:rPr>
          <w:rFonts w:ascii="PT Astra Serif" w:hAnsi="PT Astra Serif"/>
        </w:rPr>
      </w:pPr>
      <w:r w:rsidRPr="00A93D77">
        <w:rPr>
          <w:rFonts w:ascii="PT Astra Serif" w:hAnsi="PT Astra Serif"/>
        </w:rPr>
        <w:t xml:space="preserve">Задаток вносится заявителем в безналичном порядке путем перечисления по следующим реквизитам:  </w:t>
      </w:r>
      <w:r w:rsidRPr="00A93D77">
        <w:rPr>
          <w:rFonts w:ascii="PT Astra Serif" w:hAnsi="PT Astra Serif"/>
          <w:u w:val="single"/>
        </w:rPr>
        <w:t xml:space="preserve">УФК по Тульской области (Финансовое управление администрации МО Плавский район (Администрация МО </w:t>
      </w:r>
      <w:proofErr w:type="spellStart"/>
      <w:r w:rsidRPr="00A93D77">
        <w:rPr>
          <w:rFonts w:ascii="PT Astra Serif" w:hAnsi="PT Astra Serif"/>
          <w:u w:val="single"/>
        </w:rPr>
        <w:t>Плавский</w:t>
      </w:r>
      <w:proofErr w:type="spellEnd"/>
      <w:r w:rsidRPr="00A93D77">
        <w:rPr>
          <w:rFonts w:ascii="PT Astra Serif" w:hAnsi="PT Astra Serif"/>
          <w:u w:val="single"/>
        </w:rPr>
        <w:t xml:space="preserve"> район </w:t>
      </w:r>
      <w:proofErr w:type="spellStart"/>
      <w:r w:rsidRPr="00A93D77">
        <w:rPr>
          <w:rFonts w:ascii="PT Astra Serif" w:hAnsi="PT Astra Serif"/>
          <w:u w:val="single"/>
        </w:rPr>
        <w:t>л.с</w:t>
      </w:r>
      <w:proofErr w:type="spellEnd"/>
      <w:r w:rsidRPr="00A93D77">
        <w:rPr>
          <w:rFonts w:ascii="PT Astra Serif" w:hAnsi="PT Astra Serif"/>
          <w:u w:val="single"/>
        </w:rPr>
        <w:t>. 05663019160), р/</w:t>
      </w:r>
      <w:proofErr w:type="spellStart"/>
      <w:r w:rsidRPr="00A93D77">
        <w:rPr>
          <w:rFonts w:ascii="PT Astra Serif" w:hAnsi="PT Astra Serif"/>
          <w:u w:val="single"/>
        </w:rPr>
        <w:t>сч</w:t>
      </w:r>
      <w:proofErr w:type="spellEnd"/>
      <w:r w:rsidRPr="00A93D77">
        <w:rPr>
          <w:rFonts w:ascii="PT Astra Serif" w:hAnsi="PT Astra Serif"/>
          <w:u w:val="single"/>
        </w:rPr>
        <w:t xml:space="preserve"> 03232643706380006600, </w:t>
      </w:r>
      <w:proofErr w:type="spellStart"/>
      <w:r w:rsidRPr="00A93D77">
        <w:rPr>
          <w:rFonts w:ascii="PT Astra Serif" w:hAnsi="PT Astra Serif"/>
          <w:u w:val="single"/>
        </w:rPr>
        <w:t>кор</w:t>
      </w:r>
      <w:proofErr w:type="spellEnd"/>
      <w:r w:rsidRPr="00A93D77">
        <w:rPr>
          <w:rFonts w:ascii="PT Astra Serif" w:hAnsi="PT Astra Serif"/>
          <w:u w:val="single"/>
        </w:rPr>
        <w:t>/</w:t>
      </w:r>
      <w:proofErr w:type="spellStart"/>
      <w:r w:rsidRPr="00A93D77">
        <w:rPr>
          <w:rFonts w:ascii="PT Astra Serif" w:hAnsi="PT Astra Serif"/>
          <w:u w:val="single"/>
        </w:rPr>
        <w:t>сч</w:t>
      </w:r>
      <w:proofErr w:type="spellEnd"/>
      <w:r w:rsidRPr="00A93D77">
        <w:rPr>
          <w:rFonts w:ascii="PT Astra Serif" w:hAnsi="PT Astra Serif"/>
          <w:u w:val="single"/>
        </w:rPr>
        <w:t xml:space="preserve"> 40102810445370000059, Отделение Тула банк России//УФК по Тульской области г. Тула, БИК 017003983, ИНН 7132002399, КПП 713201001, назначение платежа: задаток для участия в электронном аукционе по продаже земельного участка с кадастровым номером </w:t>
      </w:r>
      <w:r w:rsidR="009358CC">
        <w:rPr>
          <w:rFonts w:ascii="PT Astra Serif" w:hAnsi="PT Astra Serif"/>
          <w:u w:val="single"/>
        </w:rPr>
        <w:t>71:17:</w:t>
      </w:r>
      <w:r w:rsidR="00D203E6">
        <w:rPr>
          <w:rFonts w:ascii="PT Astra Serif" w:hAnsi="PT Astra Serif"/>
          <w:u w:val="single"/>
        </w:rPr>
        <w:t>030103:46</w:t>
      </w:r>
      <w:r w:rsidR="00E519E4">
        <w:rPr>
          <w:rFonts w:ascii="PT Astra Serif" w:hAnsi="PT Astra Serif"/>
          <w:u w:val="single"/>
        </w:rPr>
        <w:t>96</w:t>
      </w:r>
      <w:r w:rsidRPr="00A93D77">
        <w:rPr>
          <w:rFonts w:ascii="PT Astra Serif" w:hAnsi="PT Astra Serif"/>
          <w:u w:val="single"/>
        </w:rPr>
        <w:t>.</w:t>
      </w:r>
    </w:p>
    <w:p w:rsidR="00B34877" w:rsidRPr="00F74857" w:rsidRDefault="00B34877" w:rsidP="00B34877">
      <w:pPr>
        <w:widowControl w:val="0"/>
        <w:autoSpaceDE w:val="0"/>
        <w:autoSpaceDN w:val="0"/>
        <w:adjustRightInd w:val="0"/>
        <w:ind w:firstLine="567"/>
        <w:jc w:val="both"/>
        <w:rPr>
          <w:rFonts w:ascii="PT Astra Serif" w:hAnsi="PT Astra Serif"/>
        </w:rPr>
      </w:pPr>
      <w:r w:rsidRPr="00F74857">
        <w:rPr>
          <w:rFonts w:ascii="PT Astra Serif" w:hAnsi="PT Astra Serif"/>
        </w:rPr>
        <w:t>Представление документов, подтверждающих внесение задатка, признается заключением соглашения о задатке.</w:t>
      </w:r>
    </w:p>
    <w:p w:rsidR="00B34877" w:rsidRPr="00F74857" w:rsidRDefault="00B34877" w:rsidP="00B34877">
      <w:pPr>
        <w:tabs>
          <w:tab w:val="right" w:pos="709"/>
        </w:tabs>
        <w:ind w:firstLine="567"/>
        <w:jc w:val="both"/>
        <w:rPr>
          <w:rFonts w:ascii="PT Astra Serif" w:hAnsi="PT Astra Serif"/>
          <w:spacing w:val="-4"/>
        </w:rPr>
      </w:pPr>
      <w:r w:rsidRPr="00F74857">
        <w:rPr>
          <w:rFonts w:ascii="PT Astra Serif" w:hAnsi="PT Astra Serif"/>
          <w:spacing w:val="-4"/>
        </w:rPr>
        <w:lastRenderedPageBreak/>
        <w:t>Заявителю, не допущенному к участию в электронном аукционе, задаток возвращается в безналичном порядке в течение трех рабочих дней со дня оформления протокола рассмотрения заявок на участие в электронном аукционе.</w:t>
      </w:r>
    </w:p>
    <w:p w:rsidR="00B34877" w:rsidRPr="00F74857" w:rsidRDefault="00B34877" w:rsidP="00B34877">
      <w:pPr>
        <w:shd w:val="clear" w:color="auto" w:fill="FFFFFF"/>
        <w:ind w:firstLine="567"/>
        <w:jc w:val="both"/>
        <w:rPr>
          <w:rFonts w:ascii="PT Astra Serif" w:hAnsi="PT Astra Serif"/>
          <w:spacing w:val="-4"/>
        </w:rPr>
      </w:pPr>
      <w:r w:rsidRPr="00F74857">
        <w:rPr>
          <w:rFonts w:ascii="PT Astra Serif" w:hAnsi="PT Astra Serif"/>
          <w:spacing w:val="-4"/>
        </w:rPr>
        <w:t xml:space="preserve">Лицам, участвовавшим в электронном аукционе, но не победившим в нем, задаток возвращается в безналичном порядке в течение трех рабочих дней со дня подписания протокола проведения электронного аукциона. </w:t>
      </w:r>
    </w:p>
    <w:p w:rsidR="00B34877" w:rsidRPr="00F74857" w:rsidRDefault="00B34877" w:rsidP="00B34877">
      <w:pPr>
        <w:widowControl w:val="0"/>
        <w:autoSpaceDE w:val="0"/>
        <w:autoSpaceDN w:val="0"/>
        <w:adjustRightInd w:val="0"/>
        <w:ind w:firstLine="567"/>
        <w:jc w:val="both"/>
        <w:rPr>
          <w:rFonts w:ascii="PT Astra Serif" w:hAnsi="PT Astra Serif"/>
          <w:color w:val="000000" w:themeColor="text1"/>
        </w:rPr>
      </w:pPr>
      <w:r w:rsidRPr="00F74857">
        <w:rPr>
          <w:rFonts w:ascii="PT Astra Serif" w:hAnsi="PT Astra Serif"/>
          <w:color w:val="000000" w:themeColor="text1"/>
        </w:rPr>
        <w:t xml:space="preserve">Задаток, внесенный лицом, признанным победителем электронного аукциона или иным лицом, с которым договор купли-продажи земельного участка заключается в соответствии </w:t>
      </w:r>
      <w:r w:rsidRPr="00F74857">
        <w:rPr>
          <w:rFonts w:ascii="PT Astra Serif" w:hAnsi="PT Astra Serif"/>
        </w:rPr>
        <w:t xml:space="preserve">с </w:t>
      </w:r>
      <w:hyperlink r:id="rId6" w:history="1">
        <w:r w:rsidRPr="00F74857">
          <w:rPr>
            <w:rStyle w:val="a3"/>
            <w:rFonts w:ascii="PT Astra Serif" w:hAnsi="PT Astra Serif"/>
          </w:rPr>
          <w:t>пунктами 13</w:t>
        </w:r>
      </w:hyperlink>
      <w:r w:rsidRPr="00F74857">
        <w:rPr>
          <w:rFonts w:ascii="PT Astra Serif" w:hAnsi="PT Astra Serif"/>
        </w:rPr>
        <w:t xml:space="preserve">, </w:t>
      </w:r>
      <w:hyperlink r:id="rId7" w:history="1">
        <w:r w:rsidRPr="00F74857">
          <w:rPr>
            <w:rStyle w:val="a3"/>
            <w:rFonts w:ascii="PT Astra Serif" w:hAnsi="PT Astra Serif"/>
          </w:rPr>
          <w:t>14</w:t>
        </w:r>
      </w:hyperlink>
      <w:r w:rsidRPr="00F74857">
        <w:rPr>
          <w:rFonts w:ascii="PT Astra Serif" w:hAnsi="PT Astra Serif"/>
        </w:rPr>
        <w:t xml:space="preserve">, </w:t>
      </w:r>
      <w:hyperlink r:id="rId8" w:history="1">
        <w:r w:rsidRPr="00F74857">
          <w:rPr>
            <w:rStyle w:val="a3"/>
            <w:rFonts w:ascii="PT Astra Serif" w:hAnsi="PT Astra Serif"/>
          </w:rPr>
          <w:t>20</w:t>
        </w:r>
      </w:hyperlink>
      <w:r w:rsidRPr="00F74857">
        <w:rPr>
          <w:rFonts w:ascii="PT Astra Serif" w:hAnsi="PT Astra Serif"/>
          <w:color w:val="000000" w:themeColor="text1"/>
        </w:rPr>
        <w:t xml:space="preserve"> статьи 39.12 Земельного кодекса Российской Федерации, засчитывается в оплату приобретаемого земельного участка. Задаток, внесенный указанными лицами, не заключившими в установленном статьей 39.12 Земельного кодекса Российской Федерации порядке договор купли-продажи земельного участка вследствие уклонения от заключения указанного договора, не возвращается.</w:t>
      </w:r>
    </w:p>
    <w:p w:rsidR="00A93D77" w:rsidRPr="00A93D77" w:rsidRDefault="00B34877" w:rsidP="00A93D77">
      <w:pPr>
        <w:tabs>
          <w:tab w:val="left" w:pos="1276"/>
          <w:tab w:val="left" w:pos="1418"/>
        </w:tabs>
        <w:autoSpaceDE w:val="0"/>
        <w:autoSpaceDN w:val="0"/>
        <w:adjustRightInd w:val="0"/>
        <w:ind w:firstLine="567"/>
        <w:jc w:val="both"/>
        <w:rPr>
          <w:rFonts w:ascii="PT Astra Serif" w:hAnsi="PT Astra Serif"/>
        </w:rPr>
      </w:pPr>
      <w:r w:rsidRPr="00267F53">
        <w:rPr>
          <w:rFonts w:ascii="PT Astra Serif" w:hAnsi="PT Astra Serif"/>
        </w:rPr>
        <w:t xml:space="preserve">11. </w:t>
      </w:r>
      <w:r w:rsidR="00A93D77" w:rsidRPr="00267F53">
        <w:rPr>
          <w:rFonts w:ascii="PT Astra Serif" w:hAnsi="PT Astra Serif"/>
        </w:rPr>
        <w:t xml:space="preserve">Рассмотрение заявок на участие в электронном аукционе состоится </w:t>
      </w:r>
      <w:r w:rsidR="00491B44">
        <w:rPr>
          <w:rFonts w:ascii="PT Astra Serif" w:hAnsi="PT Astra Serif"/>
        </w:rPr>
        <w:t>12 марта</w:t>
      </w:r>
      <w:r w:rsidR="00E519E4">
        <w:rPr>
          <w:rFonts w:ascii="PT Astra Serif" w:hAnsi="PT Astra Serif"/>
        </w:rPr>
        <w:t xml:space="preserve"> 2025</w:t>
      </w:r>
      <w:r w:rsidR="00A93D77" w:rsidRPr="00267F53">
        <w:rPr>
          <w:rFonts w:ascii="PT Astra Serif" w:hAnsi="PT Astra Serif"/>
        </w:rPr>
        <w:t xml:space="preserve"> года в 1</w:t>
      </w:r>
      <w:r w:rsidR="00567CCD" w:rsidRPr="00267F53">
        <w:rPr>
          <w:rFonts w:ascii="PT Astra Serif" w:hAnsi="PT Astra Serif"/>
        </w:rPr>
        <w:t>5</w:t>
      </w:r>
      <w:r w:rsidR="00A93D77" w:rsidRPr="00267F53">
        <w:rPr>
          <w:rFonts w:ascii="PT Astra Serif" w:hAnsi="PT Astra Serif"/>
        </w:rPr>
        <w:t xml:space="preserve"> ч. </w:t>
      </w:r>
      <w:r w:rsidR="00567CCD" w:rsidRPr="00267F53">
        <w:rPr>
          <w:rFonts w:ascii="PT Astra Serif" w:hAnsi="PT Astra Serif"/>
        </w:rPr>
        <w:t xml:space="preserve">30 </w:t>
      </w:r>
      <w:r w:rsidR="00A93D77" w:rsidRPr="00267F53">
        <w:rPr>
          <w:rFonts w:ascii="PT Astra Serif" w:hAnsi="PT Astra Serif"/>
        </w:rPr>
        <w:t>мин. по адресу: 301470, Тульская область, г. Плавск</w:t>
      </w:r>
      <w:r w:rsidR="00A55C93">
        <w:rPr>
          <w:rFonts w:ascii="PT Astra Serif" w:hAnsi="PT Astra Serif"/>
        </w:rPr>
        <w:t xml:space="preserve">, ул. </w:t>
      </w:r>
      <w:r w:rsidR="00EB1216">
        <w:rPr>
          <w:rFonts w:ascii="PT Astra Serif" w:hAnsi="PT Astra Serif"/>
        </w:rPr>
        <w:t>Коммунаров, д. 43, зал заседаний</w:t>
      </w:r>
      <w:r w:rsidR="00A93D77" w:rsidRPr="00267F53">
        <w:rPr>
          <w:rFonts w:ascii="PT Astra Serif" w:hAnsi="PT Astra Serif"/>
        </w:rPr>
        <w:t>.</w:t>
      </w:r>
    </w:p>
    <w:p w:rsidR="00B34877" w:rsidRPr="00F74857" w:rsidRDefault="00B34877" w:rsidP="00B34877">
      <w:pPr>
        <w:autoSpaceDE w:val="0"/>
        <w:autoSpaceDN w:val="0"/>
        <w:adjustRightInd w:val="0"/>
        <w:ind w:firstLine="567"/>
        <w:jc w:val="both"/>
        <w:rPr>
          <w:rFonts w:ascii="PT Astra Serif" w:eastAsia="Calibri" w:hAnsi="PT Astra Serif"/>
          <w:lang w:eastAsia="en-US"/>
        </w:rPr>
      </w:pPr>
      <w:r w:rsidRPr="00F74857">
        <w:rPr>
          <w:rFonts w:ascii="PT Astra Serif" w:eastAsia="Calibri" w:hAnsi="PT Astra Serif"/>
          <w:lang w:eastAsia="en-US"/>
        </w:rPr>
        <w:t>12. Заявитель не допускается к участию в электронном аукционе в следующих случаях:</w:t>
      </w:r>
    </w:p>
    <w:p w:rsidR="00B34877" w:rsidRPr="00F74857" w:rsidRDefault="00B34877" w:rsidP="00B34877">
      <w:pPr>
        <w:autoSpaceDE w:val="0"/>
        <w:autoSpaceDN w:val="0"/>
        <w:adjustRightInd w:val="0"/>
        <w:ind w:firstLine="567"/>
        <w:jc w:val="both"/>
        <w:rPr>
          <w:rFonts w:ascii="PT Astra Serif" w:eastAsia="Calibri" w:hAnsi="PT Astra Serif"/>
          <w:lang w:eastAsia="en-US"/>
        </w:rPr>
      </w:pPr>
      <w:r w:rsidRPr="00F74857">
        <w:rPr>
          <w:rFonts w:ascii="PT Astra Serif" w:eastAsia="Calibri" w:hAnsi="PT Astra Serif"/>
          <w:lang w:eastAsia="en-US"/>
        </w:rPr>
        <w:t>1) непредставление необходимых для участия в электронном аукционе документов или представление недостоверных сведений;</w:t>
      </w:r>
    </w:p>
    <w:p w:rsidR="00B34877" w:rsidRPr="00F74857" w:rsidRDefault="00B34877" w:rsidP="00B34877">
      <w:pPr>
        <w:autoSpaceDE w:val="0"/>
        <w:autoSpaceDN w:val="0"/>
        <w:adjustRightInd w:val="0"/>
        <w:ind w:firstLine="567"/>
        <w:jc w:val="both"/>
        <w:rPr>
          <w:rFonts w:ascii="PT Astra Serif" w:eastAsia="Calibri" w:hAnsi="PT Astra Serif"/>
          <w:lang w:eastAsia="en-US"/>
        </w:rPr>
      </w:pPr>
      <w:r w:rsidRPr="00F74857">
        <w:rPr>
          <w:rFonts w:ascii="PT Astra Serif" w:eastAsia="Calibri" w:hAnsi="PT Astra Serif"/>
          <w:lang w:eastAsia="en-US"/>
        </w:rPr>
        <w:t xml:space="preserve">2) </w:t>
      </w:r>
      <w:proofErr w:type="spellStart"/>
      <w:r w:rsidRPr="00F74857">
        <w:rPr>
          <w:rFonts w:ascii="PT Astra Serif" w:eastAsia="Calibri" w:hAnsi="PT Astra Serif"/>
          <w:lang w:eastAsia="en-US"/>
        </w:rPr>
        <w:t>непоступление</w:t>
      </w:r>
      <w:proofErr w:type="spellEnd"/>
      <w:r w:rsidRPr="00F74857">
        <w:rPr>
          <w:rFonts w:ascii="PT Astra Serif" w:eastAsia="Calibri" w:hAnsi="PT Astra Serif"/>
          <w:lang w:eastAsia="en-US"/>
        </w:rPr>
        <w:t xml:space="preserve"> задатка на дату рассмотрения заявок на участие в электронном аукционе (документом, подтверждающим поступление задатка, является выписка со счета организатора электронного аукциона);</w:t>
      </w:r>
    </w:p>
    <w:p w:rsidR="00B34877" w:rsidRPr="00F74857" w:rsidRDefault="00B34877" w:rsidP="00B34877">
      <w:pPr>
        <w:autoSpaceDE w:val="0"/>
        <w:autoSpaceDN w:val="0"/>
        <w:adjustRightInd w:val="0"/>
        <w:ind w:firstLine="567"/>
        <w:jc w:val="both"/>
        <w:rPr>
          <w:rFonts w:ascii="PT Astra Serif" w:eastAsia="Calibri" w:hAnsi="PT Astra Serif"/>
          <w:lang w:eastAsia="en-US"/>
        </w:rPr>
      </w:pPr>
      <w:r w:rsidRPr="00F74857">
        <w:rPr>
          <w:rFonts w:ascii="PT Astra Serif" w:eastAsia="Calibri" w:hAnsi="PT Astra Serif"/>
          <w:lang w:eastAsia="en-US"/>
        </w:rPr>
        <w:t>3) подача заявки на участие в электронном аукционе лицом, которое в соответствии с действующим законодательством не имеет права быть участником электронного аукциона, покупателем земельного участка;</w:t>
      </w:r>
    </w:p>
    <w:p w:rsidR="00B34877" w:rsidRPr="00F74857" w:rsidRDefault="00B34877" w:rsidP="00B34877">
      <w:pPr>
        <w:autoSpaceDE w:val="0"/>
        <w:autoSpaceDN w:val="0"/>
        <w:adjustRightInd w:val="0"/>
        <w:ind w:firstLine="567"/>
        <w:jc w:val="both"/>
        <w:rPr>
          <w:rFonts w:ascii="PT Astra Serif" w:eastAsia="Calibri" w:hAnsi="PT Astra Serif"/>
          <w:lang w:eastAsia="en-US"/>
        </w:rPr>
      </w:pPr>
      <w:r w:rsidRPr="00F74857">
        <w:rPr>
          <w:rFonts w:ascii="PT Astra Serif" w:eastAsia="Calibri" w:hAnsi="PT Astra Serif"/>
          <w:lang w:eastAsia="en-US"/>
        </w:rPr>
        <w:t>4</w:t>
      </w:r>
      <w:r w:rsidR="00A93D77">
        <w:rPr>
          <w:rFonts w:ascii="PT Astra Serif" w:eastAsia="Calibri" w:hAnsi="PT Astra Serif"/>
          <w:lang w:eastAsia="en-US"/>
        </w:rPr>
        <w:t xml:space="preserve">) наличие сведений о заявителе </w:t>
      </w:r>
      <w:r w:rsidRPr="00F74857">
        <w:rPr>
          <w:rFonts w:ascii="PT Astra Serif" w:eastAsia="Calibri" w:hAnsi="PT Astra Serif"/>
          <w:lang w:eastAsia="en-US"/>
        </w:rPr>
        <w:t>в реестре недобросовестных участников аукциона.</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 xml:space="preserve">13. Заявитель, признанный участником электронного аукциона, становится участником электронного аукциона с даты подписания организатором электронного аукциона </w:t>
      </w:r>
      <w:proofErr w:type="gramStart"/>
      <w:r w:rsidRPr="00F74857">
        <w:rPr>
          <w:rFonts w:ascii="PT Astra Serif" w:hAnsi="PT Astra Serif"/>
        </w:rPr>
        <w:t>протокола  рассмотрения</w:t>
      </w:r>
      <w:proofErr w:type="gramEnd"/>
      <w:r w:rsidRPr="00F74857">
        <w:rPr>
          <w:rFonts w:ascii="PT Astra Serif" w:hAnsi="PT Astra Serif"/>
        </w:rPr>
        <w:t xml:space="preserve"> заявок на участие в электронном аукционе. Протокол рассмотрения заявок на участие в электронном аукционе не позднее чем в течение одного дня со дня их рассмотрения</w:t>
      </w:r>
      <w:r w:rsidR="00EB5E96">
        <w:rPr>
          <w:rFonts w:ascii="PT Astra Serif" w:hAnsi="PT Astra Serif"/>
        </w:rPr>
        <w:t xml:space="preserve"> подписывается</w:t>
      </w:r>
      <w:r w:rsidRPr="00F74857">
        <w:rPr>
          <w:rFonts w:ascii="PT Astra Serif" w:hAnsi="PT Astra Serif"/>
        </w:rPr>
        <w:t xml:space="preserve">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«Сбербанк-АСТ» не позднее чем на следующий рабочий день после дня подписания протокола.</w:t>
      </w:r>
    </w:p>
    <w:p w:rsidR="00B34877" w:rsidRPr="00F74857" w:rsidRDefault="00B34877" w:rsidP="00B34877">
      <w:pPr>
        <w:ind w:firstLine="567"/>
        <w:jc w:val="both"/>
        <w:rPr>
          <w:rFonts w:ascii="PT Astra Serif" w:hAnsi="PT Astra Serif"/>
        </w:rPr>
      </w:pPr>
      <w:r w:rsidRPr="00F74857">
        <w:rPr>
          <w:rFonts w:ascii="PT Astra Serif" w:hAnsi="PT Astra Serif"/>
        </w:rPr>
        <w:t>Заявителям, признанным участниками электронного аукциона, и заявителям, не допущенным к участию в электронном аукционе, оператор электронной площадки «Сбербанк-АСТ» направляет в электронной форме уведомления о принятых в их отношении решениях не позднее дня, следующего после дня подписания протокола рассмотрения заявок на участие в электронном аукционе.</w:t>
      </w:r>
    </w:p>
    <w:p w:rsidR="00B34877" w:rsidRPr="00F74857" w:rsidRDefault="00B34877" w:rsidP="00B34877">
      <w:pPr>
        <w:autoSpaceDE w:val="0"/>
        <w:autoSpaceDN w:val="0"/>
        <w:adjustRightInd w:val="0"/>
        <w:ind w:right="-31" w:firstLine="567"/>
        <w:jc w:val="both"/>
        <w:rPr>
          <w:rFonts w:ascii="PT Astra Serif" w:hAnsi="PT Astra Serif" w:cs="PT Astra Serif"/>
        </w:rPr>
      </w:pPr>
      <w:r w:rsidRPr="00F74857">
        <w:rPr>
          <w:rFonts w:ascii="PT Astra Serif" w:hAnsi="PT Astra Serif"/>
        </w:rPr>
        <w:t xml:space="preserve">14. </w:t>
      </w:r>
      <w:r w:rsidRPr="00F74857">
        <w:rPr>
          <w:rFonts w:ascii="PT Astra Serif" w:hAnsi="PT Astra Serif" w:cs="PT Astra Serif"/>
        </w:rPr>
        <w:t>В ходе проведения электронного аукциона участники электронного аукциона подают предложения о цене предмета электронного аукциона в соответствии со следующими требованиями:</w:t>
      </w:r>
    </w:p>
    <w:p w:rsidR="00B34877" w:rsidRPr="00F74857" w:rsidRDefault="00B34877" w:rsidP="00B34877">
      <w:pPr>
        <w:autoSpaceDE w:val="0"/>
        <w:autoSpaceDN w:val="0"/>
        <w:adjustRightInd w:val="0"/>
        <w:ind w:right="-31" w:firstLine="567"/>
        <w:jc w:val="both"/>
        <w:rPr>
          <w:rFonts w:ascii="PT Astra Serif" w:hAnsi="PT Astra Serif" w:cs="PT Astra Serif"/>
        </w:rPr>
      </w:pPr>
      <w:r w:rsidRPr="00F74857">
        <w:rPr>
          <w:rFonts w:ascii="PT Astra Serif" w:hAnsi="PT Astra Serif" w:cs="PT Astra Serif"/>
        </w:rPr>
        <w:t>1) предложение о цене предмета электронного аукциона увеличивает текущее максимальное предложение о цене предмета электронного аукциона на величину "шага аукциона";</w:t>
      </w:r>
    </w:p>
    <w:p w:rsidR="00B34877" w:rsidRPr="00F74857" w:rsidRDefault="00B34877" w:rsidP="00B34877">
      <w:pPr>
        <w:autoSpaceDE w:val="0"/>
        <w:autoSpaceDN w:val="0"/>
        <w:adjustRightInd w:val="0"/>
        <w:ind w:right="-31" w:firstLine="567"/>
        <w:jc w:val="both"/>
        <w:rPr>
          <w:rFonts w:ascii="PT Astra Serif" w:hAnsi="PT Astra Serif" w:cs="PT Astra Serif"/>
        </w:rPr>
      </w:pPr>
      <w:r w:rsidRPr="00F74857">
        <w:rPr>
          <w:rFonts w:ascii="PT Astra Serif" w:hAnsi="PT Astra Serif" w:cs="PT Astra Serif"/>
        </w:rPr>
        <w:t>2) участник электронного аукциона не вправе подать предложение о цене предмета электронного аукциона в случае, если текущее максимальное предложение о цене предмета электронного аукциона подано таким участником электронного аукциона.</w:t>
      </w:r>
    </w:p>
    <w:p w:rsidR="00B34877" w:rsidRPr="00F74857" w:rsidRDefault="00B34877" w:rsidP="00B34877">
      <w:pPr>
        <w:autoSpaceDE w:val="0"/>
        <w:autoSpaceDN w:val="0"/>
        <w:adjustRightInd w:val="0"/>
        <w:ind w:right="-31" w:firstLine="567"/>
        <w:jc w:val="both"/>
        <w:rPr>
          <w:rFonts w:ascii="PT Astra Serif" w:hAnsi="PT Astra Serif" w:cs="PT Astra Serif"/>
        </w:rPr>
      </w:pPr>
      <w:r w:rsidRPr="00F74857">
        <w:rPr>
          <w:rFonts w:ascii="PT Astra Serif" w:hAnsi="PT Astra Serif" w:cs="PT Astra Serif"/>
        </w:rPr>
        <w:lastRenderedPageBreak/>
        <w:t>15. Время ожидания предложения участника электронного аукциона о цене предмета электронного аукциона составляет десять минут. При поступлении предложения участника электронного аукциона о повышении цены предмета электронного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электронного аукциона не поступило, электронный аукцион завершается.</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 xml:space="preserve">16. Протокол проведения электронного аукциона подписывается усиленной квалифицированной электронной подписью оператором электронной площадки «Сбербанк-АСТ» и размещается им на электронной площадке «Сбербанк-АСТ» в течение одного часа после окончания электронного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его усиленной квалифицированной электронной подписью и размещение его на электронной площадке «Сбербанк-АСТ» в течение одного рабочего дня со дня его подписания. </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 xml:space="preserve">17.Победителем электронного аукциона признается участник электронного аукциона, предложивший </w:t>
      </w:r>
      <w:r w:rsidRPr="00F74857">
        <w:rPr>
          <w:rFonts w:ascii="PT Astra Serif" w:hAnsi="PT Astra Serif"/>
          <w:color w:val="000000" w:themeColor="text1"/>
        </w:rPr>
        <w:t xml:space="preserve">наибольшую цену </w:t>
      </w:r>
      <w:r w:rsidRPr="00F74857">
        <w:rPr>
          <w:rFonts w:ascii="PT Astra Serif" w:hAnsi="PT Astra Serif"/>
        </w:rPr>
        <w:t>за земельный участок.</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18.Электронный аукцион признается несостоявшимся:</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1) в случае,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2) в случае, если по окончании срока подачи заявок на участие в электронном аукционе подана только одна заявка на участие в электронном аукционе или не подано ни одной заявки на участие в электронном аукционе.</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3) в случае, если в электронном аукционе участвовал только один участник или при проведении электронного аукциона не присутствовал ни один из участников электронного аукциона, либо в случае, если в ходе проведения электронного аукциона не поступило ни одного предложения о цене предмета электронного аукциона, которое предусматривало бы более высокую цену предмета электронного аукциона.</w:t>
      </w:r>
    </w:p>
    <w:p w:rsidR="00B34877" w:rsidRPr="00F74857" w:rsidRDefault="00B34877" w:rsidP="00B34877">
      <w:pPr>
        <w:ind w:firstLine="567"/>
        <w:jc w:val="both"/>
        <w:rPr>
          <w:rFonts w:ascii="PT Astra Serif" w:hAnsi="PT Astra Serif"/>
        </w:rPr>
      </w:pPr>
      <w:r w:rsidRPr="00F74857">
        <w:rPr>
          <w:rFonts w:ascii="PT Astra Serif" w:hAnsi="PT Astra Serif"/>
        </w:rPr>
        <w:t xml:space="preserve">19. Оператором электронной площадки «Сбербанк-АСТ» плата за участие в электронном аукционе с победителя электронного аукциона или иных лиц, с которыми в соответствии с </w:t>
      </w:r>
      <w:hyperlink r:id="rId9" w:history="1">
        <w:r w:rsidRPr="00F74857">
          <w:rPr>
            <w:rStyle w:val="a3"/>
            <w:rFonts w:ascii="PT Astra Serif" w:hAnsi="PT Astra Serif"/>
          </w:rPr>
          <w:t>пунктами 13</w:t>
        </w:r>
      </w:hyperlink>
      <w:r w:rsidRPr="00F74857">
        <w:rPr>
          <w:rFonts w:ascii="PT Astra Serif" w:hAnsi="PT Astra Serif"/>
        </w:rPr>
        <w:t xml:space="preserve">, </w:t>
      </w:r>
      <w:hyperlink r:id="rId10" w:history="1">
        <w:r w:rsidRPr="00F74857">
          <w:rPr>
            <w:rStyle w:val="a3"/>
            <w:rFonts w:ascii="PT Astra Serif" w:hAnsi="PT Astra Serif"/>
          </w:rPr>
          <w:t>14</w:t>
        </w:r>
      </w:hyperlink>
      <w:r w:rsidRPr="00F74857">
        <w:rPr>
          <w:rFonts w:ascii="PT Astra Serif" w:hAnsi="PT Astra Serif"/>
        </w:rPr>
        <w:t xml:space="preserve">, </w:t>
      </w:r>
      <w:hyperlink r:id="rId11" w:history="1">
        <w:r w:rsidRPr="00F74857">
          <w:rPr>
            <w:rStyle w:val="a3"/>
            <w:rFonts w:ascii="PT Astra Serif" w:hAnsi="PT Astra Serif"/>
          </w:rPr>
          <w:t>20</w:t>
        </w:r>
      </w:hyperlink>
      <w:r w:rsidRPr="00F74857">
        <w:rPr>
          <w:rFonts w:ascii="PT Astra Serif" w:hAnsi="PT Astra Serif"/>
        </w:rPr>
        <w:t xml:space="preserve"> и </w:t>
      </w:r>
      <w:hyperlink r:id="rId12" w:history="1">
        <w:r w:rsidRPr="00F74857">
          <w:rPr>
            <w:rStyle w:val="a3"/>
            <w:rFonts w:ascii="PT Astra Serif" w:hAnsi="PT Astra Serif"/>
          </w:rPr>
          <w:t>25 статьи 39.12</w:t>
        </w:r>
      </w:hyperlink>
      <w:r w:rsidRPr="00F74857">
        <w:rPr>
          <w:rFonts w:ascii="PT Astra Serif" w:hAnsi="PT Astra Serif"/>
        </w:rPr>
        <w:t xml:space="preserve"> Земельного кодекса Российской Федерации заключается договор купли-продажи земельного участка, не взимается.</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 xml:space="preserve">20. Не допускается заключение договора купли-продажи земельного участка ранее чем через десять дней со дня размещения протокола рассмотрения заявок на участие в электронном аукционе, если электронный аукцион признан несостоявшимся, либо протокола о результатах электронного аукциона на </w:t>
      </w:r>
      <w:r w:rsidRPr="00F74857">
        <w:rPr>
          <w:rFonts w:ascii="PT Astra Serif" w:hAnsi="PT Astra Serif" w:cs="PT Astra Serif"/>
        </w:rPr>
        <w:t xml:space="preserve">официальном сайте Российской Федерации в сети Интернет для размещения информации о проведении торгов </w:t>
      </w:r>
      <w:r w:rsidRPr="00F74857">
        <w:rPr>
          <w:rFonts w:ascii="PT Astra Serif" w:hAnsi="PT Astra Serif" w:cs="PT Astra Serif"/>
          <w:u w:val="single"/>
          <w:lang w:val="en-US"/>
        </w:rPr>
        <w:t>www</w:t>
      </w:r>
      <w:r w:rsidRPr="00F74857">
        <w:rPr>
          <w:rFonts w:ascii="PT Astra Serif" w:hAnsi="PT Astra Serif" w:cs="PT Astra Serif"/>
          <w:u w:val="single"/>
        </w:rPr>
        <w:t>.</w:t>
      </w:r>
      <w:proofErr w:type="spellStart"/>
      <w:r w:rsidRPr="00F74857">
        <w:rPr>
          <w:rFonts w:ascii="PT Astra Serif" w:hAnsi="PT Astra Serif" w:cs="PT Astra Serif"/>
          <w:u w:val="single"/>
          <w:lang w:val="en-US"/>
        </w:rPr>
        <w:t>torgi</w:t>
      </w:r>
      <w:proofErr w:type="spellEnd"/>
      <w:r w:rsidRPr="00F74857">
        <w:rPr>
          <w:rFonts w:ascii="PT Astra Serif" w:hAnsi="PT Astra Serif" w:cs="PT Astra Serif"/>
          <w:u w:val="single"/>
        </w:rPr>
        <w:t>.</w:t>
      </w:r>
      <w:proofErr w:type="spellStart"/>
      <w:r w:rsidRPr="00F74857">
        <w:rPr>
          <w:rFonts w:ascii="PT Astra Serif" w:hAnsi="PT Astra Serif" w:cs="PT Astra Serif"/>
          <w:u w:val="single"/>
          <w:lang w:val="en-US"/>
        </w:rPr>
        <w:t>gov</w:t>
      </w:r>
      <w:proofErr w:type="spellEnd"/>
      <w:r w:rsidRPr="00F74857">
        <w:rPr>
          <w:rFonts w:ascii="PT Astra Serif" w:hAnsi="PT Astra Serif" w:cs="PT Astra Serif"/>
          <w:u w:val="single"/>
        </w:rPr>
        <w:t>.</w:t>
      </w:r>
      <w:proofErr w:type="spellStart"/>
      <w:r w:rsidRPr="00F74857">
        <w:rPr>
          <w:rFonts w:ascii="PT Astra Serif" w:hAnsi="PT Astra Serif" w:cs="PT Astra Serif"/>
          <w:u w:val="single"/>
          <w:lang w:val="en-US"/>
        </w:rPr>
        <w:t>ru</w:t>
      </w:r>
      <w:proofErr w:type="spellEnd"/>
      <w:r w:rsidRPr="00F74857">
        <w:rPr>
          <w:rFonts w:ascii="PT Astra Serif" w:hAnsi="PT Astra Serif" w:cs="PT Astra Serif"/>
          <w:u w:val="single"/>
        </w:rPr>
        <w:t>.</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21. Не допускается заключение договора купли-продажи земельного участка не соответствующего условиям, предусмотренным извещением о проведении электронного аукциона, а также сведениям, содержащимся в протоколе рассмотрения заявок на участие в электронном аукционе, в случае, если аукцион признан несостоявшимся, или в протоколе о результатах электронного аукциона.</w:t>
      </w:r>
    </w:p>
    <w:p w:rsidR="00B34877" w:rsidRPr="00F74857" w:rsidRDefault="00B34877" w:rsidP="00B34877">
      <w:pPr>
        <w:autoSpaceDE w:val="0"/>
        <w:autoSpaceDN w:val="0"/>
        <w:adjustRightInd w:val="0"/>
        <w:ind w:firstLine="567"/>
        <w:jc w:val="both"/>
        <w:rPr>
          <w:rFonts w:ascii="PT Astra Serif" w:hAnsi="PT Astra Serif" w:cs="PT Astra Serif"/>
          <w:lang w:eastAsia="ru-RU"/>
        </w:rPr>
      </w:pPr>
      <w:r w:rsidRPr="00F74857">
        <w:rPr>
          <w:rFonts w:ascii="PT Astra Serif" w:hAnsi="PT Astra Serif"/>
        </w:rPr>
        <w:t xml:space="preserve">22. Уполномоченный орган направляет победителю электронного аукциона или иным лицам, с которыми в соответствии с </w:t>
      </w:r>
      <w:hyperlink r:id="rId13" w:history="1">
        <w:r w:rsidRPr="00F74857">
          <w:rPr>
            <w:rStyle w:val="a3"/>
            <w:rFonts w:ascii="PT Astra Serif" w:hAnsi="PT Astra Serif"/>
          </w:rPr>
          <w:t>пунктами 13</w:t>
        </w:r>
      </w:hyperlink>
      <w:r w:rsidRPr="00F74857">
        <w:rPr>
          <w:rFonts w:ascii="PT Astra Serif" w:hAnsi="PT Astra Serif"/>
        </w:rPr>
        <w:t xml:space="preserve">, </w:t>
      </w:r>
      <w:hyperlink r:id="rId14" w:history="1">
        <w:r w:rsidRPr="00F74857">
          <w:rPr>
            <w:rStyle w:val="a3"/>
            <w:rFonts w:ascii="PT Astra Serif" w:hAnsi="PT Astra Serif"/>
          </w:rPr>
          <w:t>14</w:t>
        </w:r>
      </w:hyperlink>
      <w:r w:rsidRPr="00F74857">
        <w:rPr>
          <w:rFonts w:ascii="PT Astra Serif" w:hAnsi="PT Astra Serif"/>
        </w:rPr>
        <w:t xml:space="preserve">, </w:t>
      </w:r>
      <w:hyperlink r:id="rId15" w:history="1">
        <w:r w:rsidRPr="00F74857">
          <w:rPr>
            <w:rStyle w:val="a3"/>
            <w:rFonts w:ascii="PT Astra Serif" w:hAnsi="PT Astra Serif"/>
          </w:rPr>
          <w:t>20</w:t>
        </w:r>
      </w:hyperlink>
      <w:r w:rsidRPr="00F74857">
        <w:rPr>
          <w:rFonts w:ascii="PT Astra Serif" w:hAnsi="PT Astra Serif"/>
        </w:rPr>
        <w:t xml:space="preserve"> и </w:t>
      </w:r>
      <w:hyperlink r:id="rId16" w:history="1">
        <w:r w:rsidRPr="00F74857">
          <w:rPr>
            <w:rStyle w:val="a3"/>
            <w:rFonts w:ascii="PT Astra Serif" w:hAnsi="PT Astra Serif"/>
          </w:rPr>
          <w:t>25 статьи 39.12</w:t>
        </w:r>
      </w:hyperlink>
      <w:r w:rsidRPr="00F74857">
        <w:rPr>
          <w:rFonts w:ascii="PT Astra Serif" w:hAnsi="PT Astra Serif"/>
        </w:rPr>
        <w:t xml:space="preserve"> Земельного кодекса Российской Федерации, заключается договор купли-продажи земельного участка, подписанный проект договора купли-продажи земельного участка (Приложение № 2 к настоящему извещению) в течение пяти дней со дня истечения срока, </w:t>
      </w:r>
      <w:r w:rsidRPr="00F74857">
        <w:rPr>
          <w:rFonts w:ascii="PT Astra Serif" w:hAnsi="PT Astra Serif"/>
        </w:rPr>
        <w:lastRenderedPageBreak/>
        <w:t>предусмотренного пунктом 20 настоящего извещения. При этом договор купли-продажи земельного участка заключается по цене, предложенной победителем электронного аукциона, или в случае заключения указанного договора с единственным принявшем участие в электронном аукционе его участником или лицом, подавшем единственную заявку на участие в электронном аукционе или лицом, признанным единственным участником электронного аукциона, по начальной цене предмета электронного аукциона.</w:t>
      </w:r>
      <w:r w:rsidRPr="00F74857">
        <w:rPr>
          <w:rFonts w:ascii="PT Astra Serif" w:hAnsi="PT Astra Serif" w:cs="PT Astra Serif"/>
          <w:lang w:eastAsia="ru-RU"/>
        </w:rPr>
        <w:t xml:space="preserve"> </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23. По результатам проведения электронного аукциона договор купли-продажи земельного участка заключается в электронной форме и подписывается усиленной квалифицированной электронной подписью сторон такого договора.</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 xml:space="preserve">24. В течение 30 (тридцати) дней со дня направления победителю электронного аукциона или иному лицу, с которым договор купли-продажи земельного участка заключается в соответствии с </w:t>
      </w:r>
      <w:hyperlink r:id="rId17" w:history="1">
        <w:r w:rsidRPr="00F74857">
          <w:rPr>
            <w:rStyle w:val="a3"/>
            <w:rFonts w:ascii="PT Astra Serif" w:hAnsi="PT Astra Serif"/>
          </w:rPr>
          <w:t>пунктами 13</w:t>
        </w:r>
      </w:hyperlink>
      <w:r w:rsidRPr="00F74857">
        <w:rPr>
          <w:rFonts w:ascii="PT Astra Serif" w:hAnsi="PT Astra Serif"/>
        </w:rPr>
        <w:t xml:space="preserve">, </w:t>
      </w:r>
      <w:hyperlink r:id="rId18" w:history="1">
        <w:r w:rsidRPr="00F74857">
          <w:rPr>
            <w:rStyle w:val="a3"/>
            <w:rFonts w:ascii="PT Astra Serif" w:hAnsi="PT Astra Serif"/>
          </w:rPr>
          <w:t>14</w:t>
        </w:r>
      </w:hyperlink>
      <w:r w:rsidRPr="00F74857">
        <w:rPr>
          <w:rFonts w:ascii="PT Astra Serif" w:hAnsi="PT Astra Serif"/>
        </w:rPr>
        <w:t xml:space="preserve">, </w:t>
      </w:r>
      <w:hyperlink r:id="rId19" w:history="1">
        <w:r w:rsidRPr="00F74857">
          <w:rPr>
            <w:rStyle w:val="a3"/>
            <w:rFonts w:ascii="PT Astra Serif" w:hAnsi="PT Astra Serif"/>
          </w:rPr>
          <w:t>20</w:t>
        </w:r>
      </w:hyperlink>
      <w:r w:rsidRPr="00F74857">
        <w:rPr>
          <w:rFonts w:ascii="PT Astra Serif" w:hAnsi="PT Astra Serif"/>
        </w:rPr>
        <w:t xml:space="preserve"> статьи 39.12 Земельного кодекса Российской Федерации, подписанного проекта договора купли-продажи земельного участка, победитель электронного аукциона или иное лицо, с которым договор купли-продажи земельного участка заключается в соответствии с </w:t>
      </w:r>
      <w:hyperlink r:id="rId20" w:history="1">
        <w:r w:rsidRPr="00F74857">
          <w:rPr>
            <w:rStyle w:val="a3"/>
            <w:rFonts w:ascii="PT Astra Serif" w:hAnsi="PT Astra Serif"/>
          </w:rPr>
          <w:t>пунктами 13</w:t>
        </w:r>
      </w:hyperlink>
      <w:r w:rsidRPr="00F74857">
        <w:rPr>
          <w:rFonts w:ascii="PT Astra Serif" w:hAnsi="PT Astra Serif"/>
        </w:rPr>
        <w:t xml:space="preserve">, </w:t>
      </w:r>
      <w:hyperlink r:id="rId21" w:history="1">
        <w:r w:rsidRPr="00F74857">
          <w:rPr>
            <w:rStyle w:val="a3"/>
            <w:rFonts w:ascii="PT Astra Serif" w:hAnsi="PT Astra Serif"/>
          </w:rPr>
          <w:t>14</w:t>
        </w:r>
      </w:hyperlink>
      <w:r w:rsidRPr="00F74857">
        <w:rPr>
          <w:rFonts w:ascii="PT Astra Serif" w:hAnsi="PT Astra Serif"/>
        </w:rPr>
        <w:t xml:space="preserve">, </w:t>
      </w:r>
      <w:hyperlink r:id="rId22" w:history="1">
        <w:r w:rsidRPr="00F74857">
          <w:rPr>
            <w:rStyle w:val="a3"/>
            <w:rFonts w:ascii="PT Astra Serif" w:hAnsi="PT Astra Serif"/>
          </w:rPr>
          <w:t>20</w:t>
        </w:r>
      </w:hyperlink>
      <w:r w:rsidRPr="00F74857">
        <w:rPr>
          <w:rFonts w:ascii="PT Astra Serif" w:hAnsi="PT Astra Serif"/>
        </w:rPr>
        <w:t xml:space="preserve"> статьи 39.12 Земельного кодекса Российской Федерации, должен (но) подписать его усиленной квалифицированной электронной подписью.</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Если договор купли-продажи земельного участка в течение тридцати дней со дня направления победителю аукциона проекта указанного договора не был им подписан и представлен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A93D77" w:rsidRPr="00A93D77" w:rsidRDefault="00B34877" w:rsidP="00A93D77">
      <w:pPr>
        <w:ind w:firstLine="567"/>
        <w:jc w:val="both"/>
        <w:rPr>
          <w:rFonts w:ascii="PT Astra Serif" w:hAnsi="PT Astra Serif"/>
        </w:rPr>
      </w:pPr>
      <w:r w:rsidRPr="00F74857">
        <w:rPr>
          <w:rFonts w:ascii="PT Astra Serif" w:hAnsi="PT Astra Serif"/>
        </w:rPr>
        <w:t>25.</w:t>
      </w:r>
      <w:r w:rsidR="00A93D77" w:rsidRPr="00A93D77">
        <w:rPr>
          <w:rFonts w:ascii="PT Astra Serif" w:hAnsi="PT Astra Serif"/>
          <w:lang w:eastAsia="ru-RU"/>
        </w:rPr>
        <w:t xml:space="preserve"> </w:t>
      </w:r>
      <w:r w:rsidR="00A93D77" w:rsidRPr="00A93D77">
        <w:rPr>
          <w:rFonts w:ascii="PT Astra Serif" w:hAnsi="PT Astra Serif"/>
        </w:rPr>
        <w:t xml:space="preserve">Согласно приказу Федеральной службы государственной регистрации, кадастра и картографии от 10.11.2020 №П/0412 «Об утверждении классификатора видов разрешенного использования земельных участков» на земельном участке с видом разрешенного использования  «для ведения личного подсобного хозяйства (приусадебный земельный участок)» предусмотрена возможность размещения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w:t>
      </w:r>
    </w:p>
    <w:p w:rsidR="00FE0327" w:rsidRPr="00FE0327" w:rsidRDefault="00FE0327" w:rsidP="00FE0327">
      <w:pPr>
        <w:ind w:firstLine="567"/>
        <w:jc w:val="both"/>
        <w:rPr>
          <w:rFonts w:ascii="PT Astra Serif" w:hAnsi="PT Astra Serif"/>
        </w:rPr>
      </w:pPr>
      <w:r w:rsidRPr="00FE0327">
        <w:rPr>
          <w:rFonts w:ascii="PT Astra Serif" w:hAnsi="PT Astra Serif"/>
        </w:rPr>
        <w:t xml:space="preserve">Максимально и (или) минимально допустимые параметры разрешенного строительства объекта капитального строительства согласно Правилам землепользования и застройки муниципального образования город Плавск Плавского района, утвержденным постановлением администрации муниципального образования Плавский район 29.03.2022 № 538, составляют: </w:t>
      </w:r>
    </w:p>
    <w:p w:rsidR="000F4437" w:rsidRDefault="00FE0327" w:rsidP="00FE0327">
      <w:pPr>
        <w:ind w:firstLine="567"/>
        <w:jc w:val="both"/>
        <w:rPr>
          <w:rFonts w:ascii="PT Astra Serif" w:hAnsi="PT Astra Serif"/>
        </w:rPr>
      </w:pPr>
      <w:r>
        <w:rPr>
          <w:rFonts w:ascii="PT Astra Serif" w:hAnsi="PT Astra Serif"/>
        </w:rPr>
        <w:t>- м</w:t>
      </w:r>
      <w:r w:rsidR="000F4437">
        <w:rPr>
          <w:rFonts w:ascii="PT Astra Serif" w:hAnsi="PT Astra Serif"/>
        </w:rPr>
        <w:t>инимальные отступы от границ земельных участков для веден</w:t>
      </w:r>
      <w:r>
        <w:rPr>
          <w:rFonts w:ascii="PT Astra Serif" w:hAnsi="PT Astra Serif"/>
        </w:rPr>
        <w:t xml:space="preserve">ия личного подсобного хозяйства: </w:t>
      </w:r>
      <w:r w:rsidR="000F4437">
        <w:rPr>
          <w:rFonts w:ascii="PT Astra Serif" w:hAnsi="PT Astra Serif"/>
        </w:rPr>
        <w:t>до индивидуального жилого дома – от фронтальной границы земельного участка – 6 м., с иных сторон – 3 м.;</w:t>
      </w:r>
      <w:r>
        <w:rPr>
          <w:rFonts w:ascii="PT Astra Serif" w:hAnsi="PT Astra Serif"/>
        </w:rPr>
        <w:t xml:space="preserve"> </w:t>
      </w:r>
      <w:r w:rsidR="000F4437">
        <w:rPr>
          <w:rFonts w:ascii="PT Astra Serif" w:hAnsi="PT Astra Serif"/>
        </w:rPr>
        <w:t>до хозяйственных построек – с фронтальной границы участка – не менее 6 м</w:t>
      </w:r>
      <w:r>
        <w:rPr>
          <w:rFonts w:ascii="PT Astra Serif" w:hAnsi="PT Astra Serif"/>
        </w:rPr>
        <w:t>., с иных сторон – не менее 1 м.;</w:t>
      </w:r>
    </w:p>
    <w:p w:rsidR="000F4437" w:rsidRDefault="00FE0327" w:rsidP="00A93D77">
      <w:pPr>
        <w:ind w:firstLine="567"/>
        <w:jc w:val="both"/>
        <w:rPr>
          <w:rFonts w:ascii="PT Astra Serif" w:hAnsi="PT Astra Serif"/>
        </w:rPr>
      </w:pPr>
      <w:r>
        <w:rPr>
          <w:rFonts w:ascii="PT Astra Serif" w:hAnsi="PT Astra Serif"/>
        </w:rPr>
        <w:t>- п</w:t>
      </w:r>
      <w:r w:rsidR="000F4437">
        <w:rPr>
          <w:rFonts w:ascii="PT Astra Serif" w:hAnsi="PT Astra Serif"/>
        </w:rPr>
        <w:t>редельная высота зданий, строений</w:t>
      </w:r>
      <w:r w:rsidR="00B340FA">
        <w:rPr>
          <w:rFonts w:ascii="PT Astra Serif" w:hAnsi="PT Astra Serif"/>
        </w:rPr>
        <w:t>, сооружений – 20 м.; предельная высота хозяйственных построек индивидуальных жилых домов – 6 м. в коньке кровли; предельная высота ограждения земельного участка для ведения личного подсобного хозяйства со стороны улицы, проезда, смежного</w:t>
      </w:r>
      <w:r w:rsidR="001709E7">
        <w:rPr>
          <w:rFonts w:ascii="PT Astra Serif" w:hAnsi="PT Astra Serif"/>
        </w:rPr>
        <w:t xml:space="preserve"> земельного участка – 1,8 м.</w:t>
      </w:r>
      <w:r>
        <w:rPr>
          <w:rFonts w:ascii="PT Astra Serif" w:hAnsi="PT Astra Serif"/>
        </w:rPr>
        <w:t>;</w:t>
      </w:r>
    </w:p>
    <w:p w:rsidR="001709E7" w:rsidRPr="00A93D77" w:rsidRDefault="00FE0327" w:rsidP="00A93D77">
      <w:pPr>
        <w:ind w:firstLine="567"/>
        <w:jc w:val="both"/>
        <w:rPr>
          <w:rFonts w:ascii="PT Astra Serif" w:hAnsi="PT Astra Serif"/>
        </w:rPr>
      </w:pPr>
      <w:r>
        <w:rPr>
          <w:rFonts w:ascii="PT Astra Serif" w:hAnsi="PT Astra Serif"/>
        </w:rPr>
        <w:t>- м</w:t>
      </w:r>
      <w:r w:rsidR="001709E7">
        <w:rPr>
          <w:rFonts w:ascii="PT Astra Serif" w:hAnsi="PT Astra Serif"/>
        </w:rPr>
        <w:t>аксимальный процент застройки в границах земельного участка – 60%.</w:t>
      </w:r>
    </w:p>
    <w:p w:rsidR="00A93D77" w:rsidRPr="00A93D77" w:rsidRDefault="00A93D77" w:rsidP="00A93D77">
      <w:pPr>
        <w:ind w:firstLine="567"/>
        <w:jc w:val="both"/>
        <w:rPr>
          <w:rFonts w:ascii="PT Astra Serif" w:hAnsi="PT Astra Serif"/>
        </w:rPr>
      </w:pPr>
      <w:r w:rsidRPr="00A93D77">
        <w:rPr>
          <w:rFonts w:ascii="PT Astra Serif" w:hAnsi="PT Astra Serif"/>
        </w:rPr>
        <w:t xml:space="preserve">Информация о возможности подключения (технологического присоединения) объектов капитального строительства к сетям инженерно-технического обеспечения: </w:t>
      </w:r>
    </w:p>
    <w:p w:rsidR="005E220B" w:rsidRDefault="00A93D77" w:rsidP="00A93D77">
      <w:pPr>
        <w:ind w:firstLine="567"/>
        <w:jc w:val="both"/>
        <w:rPr>
          <w:rFonts w:ascii="PT Astra Serif" w:hAnsi="PT Astra Serif"/>
        </w:rPr>
      </w:pPr>
      <w:r w:rsidRPr="00A93D77">
        <w:rPr>
          <w:rFonts w:ascii="PT Astra Serif" w:hAnsi="PT Astra Serif"/>
        </w:rPr>
        <w:lastRenderedPageBreak/>
        <w:t xml:space="preserve">- к сетям теплоснабжения: </w:t>
      </w:r>
      <w:r w:rsidR="005E220B" w:rsidRPr="005E220B">
        <w:rPr>
          <w:rFonts w:ascii="PT Astra Serif" w:hAnsi="PT Astra Serif"/>
        </w:rPr>
        <w:t>возможность подключения (технологического присоединения) объекта капитального строительства к сетям теплоснабжения отсутствует;</w:t>
      </w:r>
    </w:p>
    <w:p w:rsidR="00A779A8" w:rsidRDefault="00A93D77" w:rsidP="00A93D77">
      <w:pPr>
        <w:ind w:firstLine="567"/>
        <w:jc w:val="both"/>
        <w:rPr>
          <w:rFonts w:ascii="PT Astra Serif" w:hAnsi="PT Astra Serif"/>
        </w:rPr>
      </w:pPr>
      <w:r w:rsidRPr="00A93D77">
        <w:rPr>
          <w:rFonts w:ascii="PT Astra Serif" w:hAnsi="PT Astra Serif"/>
        </w:rPr>
        <w:t xml:space="preserve">- </w:t>
      </w:r>
      <w:r w:rsidR="00A779A8" w:rsidRPr="00A779A8">
        <w:rPr>
          <w:rFonts w:ascii="PT Astra Serif" w:hAnsi="PT Astra Serif"/>
        </w:rPr>
        <w:t>к сетям водоснабжения: максимальная нагрузка объекта в возможных точках подключения к коммунальным сетям водоснабжения -12,3 м3/сутки (4500 м3/год); срок подключения – 2024-2026гг.; срок действия технических условий – 3 года со дня выдачи; плата за подключение (технологическое присоединение) объекта строительства к централизованным системам холодного водоснабжения с использованием создаваемых сетей с площадью поперечного сечения трубопровода, не превышающей 300 кв. см. и (или) размера подключаемой нагрузки, не превышающей 10 м3/час будет рассчитана в соответствии с тарифом;</w:t>
      </w:r>
    </w:p>
    <w:p w:rsidR="00A93D77" w:rsidRPr="00A93D77" w:rsidRDefault="00A93D77" w:rsidP="00A93D77">
      <w:pPr>
        <w:ind w:firstLine="567"/>
        <w:jc w:val="both"/>
        <w:rPr>
          <w:rFonts w:ascii="PT Astra Serif" w:hAnsi="PT Astra Serif"/>
        </w:rPr>
      </w:pPr>
      <w:r w:rsidRPr="00A93D77">
        <w:rPr>
          <w:rFonts w:ascii="PT Astra Serif" w:hAnsi="PT Astra Serif"/>
        </w:rPr>
        <w:t xml:space="preserve">- к сетям водоотведения: </w:t>
      </w:r>
      <w:r w:rsidR="005E220B" w:rsidRPr="005E220B">
        <w:rPr>
          <w:rFonts w:ascii="PT Astra Serif" w:hAnsi="PT Astra Serif"/>
        </w:rPr>
        <w:t>сети водоотведения, к которым возможно осуществление подключения объекта капитального строительства отсутствуют. Водоотведение объекта капитального строительства рекомендуется осуществлять с использованием выгребных ям;</w:t>
      </w:r>
    </w:p>
    <w:p w:rsidR="00A93D77" w:rsidRPr="00A93D77" w:rsidRDefault="00A93D77" w:rsidP="00A93D77">
      <w:pPr>
        <w:ind w:firstLine="567"/>
        <w:jc w:val="both"/>
        <w:rPr>
          <w:rFonts w:ascii="PT Astra Serif" w:hAnsi="PT Astra Serif"/>
        </w:rPr>
      </w:pPr>
      <w:r w:rsidRPr="00A93D77">
        <w:rPr>
          <w:rFonts w:ascii="PT Astra Serif" w:hAnsi="PT Astra Serif"/>
        </w:rPr>
        <w:t xml:space="preserve">- к сетям газораспределения: подача природного газа для газоснабжения объекта капитального строительства, возможна от </w:t>
      </w:r>
      <w:r w:rsidR="00FF38A3">
        <w:rPr>
          <w:rFonts w:ascii="PT Astra Serif" w:hAnsi="PT Astra Serif"/>
        </w:rPr>
        <w:t xml:space="preserve">существующего подземного </w:t>
      </w:r>
      <w:r w:rsidR="00A779A8">
        <w:rPr>
          <w:rFonts w:ascii="PT Astra Serif" w:hAnsi="PT Astra Serif"/>
        </w:rPr>
        <w:t>стального</w:t>
      </w:r>
      <w:r w:rsidR="00E80E70">
        <w:rPr>
          <w:rFonts w:ascii="PT Astra Serif" w:hAnsi="PT Astra Serif"/>
        </w:rPr>
        <w:t xml:space="preserve"> газопровода низкого давления</w:t>
      </w:r>
      <w:r w:rsidR="00E80E70" w:rsidRPr="00A93D77">
        <w:rPr>
          <w:rFonts w:ascii="PT Astra Serif" w:hAnsi="PT Astra Serif"/>
        </w:rPr>
        <w:t xml:space="preserve"> </w:t>
      </w:r>
      <w:r w:rsidRPr="00A93D77">
        <w:rPr>
          <w:rFonts w:ascii="PT Astra Serif" w:hAnsi="PT Astra Serif"/>
        </w:rPr>
        <w:t>(</w:t>
      </w:r>
      <w:proofErr w:type="spellStart"/>
      <w:proofErr w:type="gramStart"/>
      <w:r w:rsidRPr="00A93D77">
        <w:rPr>
          <w:rFonts w:ascii="PT Astra Serif" w:hAnsi="PT Astra Serif"/>
        </w:rPr>
        <w:t>Рпроект</w:t>
      </w:r>
      <w:proofErr w:type="spellEnd"/>
      <w:r w:rsidR="00FF38A3">
        <w:rPr>
          <w:rFonts w:ascii="PT Astra Serif" w:hAnsi="PT Astra Serif"/>
        </w:rPr>
        <w:t>.</w:t>
      </w:r>
      <w:r w:rsidRPr="00A93D77">
        <w:rPr>
          <w:rFonts w:ascii="PT Astra Serif" w:hAnsi="PT Astra Serif"/>
        </w:rPr>
        <w:t>=</w:t>
      </w:r>
      <w:proofErr w:type="gramEnd"/>
      <w:r w:rsidRPr="00A93D77">
        <w:rPr>
          <w:rFonts w:ascii="PT Astra Serif" w:hAnsi="PT Astra Serif"/>
        </w:rPr>
        <w:t xml:space="preserve">0,005Мпа, </w:t>
      </w:r>
      <w:proofErr w:type="spellStart"/>
      <w:r w:rsidRPr="00A93D77">
        <w:rPr>
          <w:rFonts w:ascii="PT Astra Serif" w:hAnsi="PT Astra Serif"/>
        </w:rPr>
        <w:t>Рфакт</w:t>
      </w:r>
      <w:proofErr w:type="spellEnd"/>
      <w:r w:rsidR="00FF38A3">
        <w:rPr>
          <w:rFonts w:ascii="PT Astra Serif" w:hAnsi="PT Astra Serif"/>
        </w:rPr>
        <w:t>.</w:t>
      </w:r>
      <w:r w:rsidRPr="00A93D77">
        <w:rPr>
          <w:rFonts w:ascii="PT Astra Serif" w:hAnsi="PT Astra Serif"/>
        </w:rPr>
        <w:t>=0,002</w:t>
      </w:r>
      <w:r w:rsidR="00FF38A3">
        <w:rPr>
          <w:rFonts w:ascii="PT Astra Serif" w:hAnsi="PT Astra Serif"/>
        </w:rPr>
        <w:t>1</w:t>
      </w:r>
      <w:r w:rsidRPr="00A93D77">
        <w:rPr>
          <w:rFonts w:ascii="PT Astra Serif" w:hAnsi="PT Astra Serif"/>
        </w:rPr>
        <w:t>М</w:t>
      </w:r>
      <w:r w:rsidR="00FF38A3">
        <w:rPr>
          <w:rFonts w:ascii="PT Astra Serif" w:hAnsi="PT Astra Serif"/>
        </w:rPr>
        <w:t>Па</w:t>
      </w:r>
      <w:r w:rsidRPr="00A93D77">
        <w:rPr>
          <w:rFonts w:ascii="PT Astra Serif" w:hAnsi="PT Astra Serif"/>
        </w:rPr>
        <w:t xml:space="preserve">) </w:t>
      </w:r>
      <w:r w:rsidR="00FF38A3" w:rsidRPr="00A93D77">
        <w:rPr>
          <w:rFonts w:ascii="PT Astra Serif" w:hAnsi="PT Astra Serif"/>
        </w:rPr>
        <w:t>Ø</w:t>
      </w:r>
      <w:r w:rsidR="00A779A8">
        <w:rPr>
          <w:rFonts w:ascii="PT Astra Serif" w:hAnsi="PT Astra Serif"/>
        </w:rPr>
        <w:t>159</w:t>
      </w:r>
      <w:r w:rsidR="00FF38A3">
        <w:rPr>
          <w:rFonts w:ascii="PT Astra Serif" w:hAnsi="PT Astra Serif"/>
        </w:rPr>
        <w:t>мм</w:t>
      </w:r>
      <w:r w:rsidR="0088397A">
        <w:rPr>
          <w:rFonts w:ascii="PT Astra Serif" w:hAnsi="PT Astra Serif"/>
        </w:rPr>
        <w:t xml:space="preserve">, проложенного </w:t>
      </w:r>
      <w:r w:rsidR="00681ADE">
        <w:rPr>
          <w:rFonts w:ascii="PT Astra Serif" w:hAnsi="PT Astra Serif"/>
        </w:rPr>
        <w:t>по ул. Октябрьская</w:t>
      </w:r>
      <w:r w:rsidRPr="00A93D77">
        <w:rPr>
          <w:rFonts w:ascii="PT Astra Serif" w:hAnsi="PT Astra Serif"/>
        </w:rPr>
        <w:t>, с максимальным часовым расходом газа не более 5 м3/ч. Газопровод на балансе филиала АО «Газпром газораспределение Тула»</w:t>
      </w:r>
      <w:r w:rsidR="00681ADE">
        <w:rPr>
          <w:rFonts w:ascii="PT Astra Serif" w:hAnsi="PT Astra Serif"/>
        </w:rPr>
        <w:t xml:space="preserve">. </w:t>
      </w:r>
      <w:r w:rsidRPr="00A93D77">
        <w:rPr>
          <w:rFonts w:ascii="PT Astra Serif" w:hAnsi="PT Astra Serif"/>
        </w:rPr>
        <w:t>Источник газоснабжения – ГРС Плавск</w:t>
      </w:r>
      <w:r w:rsidR="002A52B7">
        <w:rPr>
          <w:rFonts w:ascii="PT Astra Serif" w:hAnsi="PT Astra Serif"/>
        </w:rPr>
        <w:t>;</w:t>
      </w:r>
    </w:p>
    <w:p w:rsidR="00A93D77" w:rsidRPr="00A93D77" w:rsidRDefault="00A93D77" w:rsidP="00A93D77">
      <w:pPr>
        <w:ind w:firstLine="567"/>
        <w:jc w:val="both"/>
        <w:rPr>
          <w:rFonts w:ascii="PT Astra Serif" w:hAnsi="PT Astra Serif"/>
        </w:rPr>
      </w:pPr>
      <w:r w:rsidRPr="001F57C0">
        <w:rPr>
          <w:rFonts w:ascii="PT Astra Serif" w:hAnsi="PT Astra Serif"/>
        </w:rPr>
        <w:t>- к сетям связи: подключение к сетям инженерно-технического обеспечения возможно, необходимо организовать канал от точки подключения (технологического присоединения) ЦАТС-526 – Коммунаров, д.37 ГТС, Тульская область, г. Плавск, ул. Коммунаров, д.37, при условии получения и выполнения технических условий и заключения соответствующего соглашения на предоставление комплекса услуг связи (технологическое присоединение).</w:t>
      </w:r>
    </w:p>
    <w:p w:rsidR="00A6194D" w:rsidRDefault="00A93D77" w:rsidP="00DD5F2A">
      <w:pPr>
        <w:ind w:firstLine="567"/>
        <w:jc w:val="both"/>
        <w:rPr>
          <w:rFonts w:ascii="PT Astra Serif" w:hAnsi="PT Astra Serif"/>
        </w:rPr>
      </w:pPr>
      <w:r w:rsidRPr="00A93D77">
        <w:rPr>
          <w:rFonts w:ascii="PT Astra Serif" w:hAnsi="PT Astra Serif"/>
        </w:rPr>
        <w:t xml:space="preserve">26. Согласно Правилам землепользования и застройки муниципального образования город Плавск Плавского района, утвержденным постановлением администрации муниципального образования Плавский район от 29.03.2022 № 538, земельный участок с кадастровым номером </w:t>
      </w:r>
      <w:r w:rsidR="00FF38A3">
        <w:rPr>
          <w:rFonts w:ascii="PT Astra Serif" w:hAnsi="PT Astra Serif"/>
        </w:rPr>
        <w:t>71:17:</w:t>
      </w:r>
      <w:r w:rsidR="000A7A62">
        <w:rPr>
          <w:rFonts w:ascii="PT Astra Serif" w:hAnsi="PT Astra Serif"/>
        </w:rPr>
        <w:t>030103:4696</w:t>
      </w:r>
      <w:bookmarkStart w:id="0" w:name="_GoBack"/>
      <w:bookmarkEnd w:id="0"/>
      <w:r w:rsidRPr="00A93D77">
        <w:rPr>
          <w:rFonts w:ascii="PT Astra Serif" w:hAnsi="PT Astra Serif"/>
        </w:rPr>
        <w:t xml:space="preserve"> расположен в территориальной зоне застройки индивидуальными жилыми домами городского типа (Ж 1.1), для которой установлены следующие основные виды разрешенного использования земельных участков: для индивидуального жилищного строительства, малоэтажная многоквартирная застройка, для ведения личного подсобного хозяйства (приусадебный земельный участок),  блокированная жилая застройка, </w:t>
      </w:r>
      <w:r w:rsidR="00A6194D">
        <w:rPr>
          <w:rFonts w:ascii="PT Astra Serif" w:hAnsi="PT Astra Serif"/>
        </w:rPr>
        <w:t>предоставление коммунальных услуг, административные здания организаций, обеспечивающих предоставление коммунальных услуг, дома социального обслуживания, оказание социальной помощи населению, оказание услуг связи, общежития, бытовое обслуживание, амбулаторно-поликлиническое обслуживание, дошкольное, начальное и среднее общее образование, объекты культурно-досуговой деятельности, парки культуры и отдыха, магазины, обеспечение занятий спортом в помещениях, площадки для занятий спортом, обеспечение внутреннего правопорядка, улично-дорожная сеть, благоустройство территории, ведение огородничества</w:t>
      </w:r>
      <w:r w:rsidR="00C37B58">
        <w:rPr>
          <w:rFonts w:ascii="PT Astra Serif" w:hAnsi="PT Astra Serif"/>
        </w:rPr>
        <w:t>.</w:t>
      </w:r>
    </w:p>
    <w:p w:rsidR="00A93D77" w:rsidRPr="00A93D77" w:rsidRDefault="00A93D77" w:rsidP="00A93D77">
      <w:pPr>
        <w:ind w:firstLine="567"/>
        <w:jc w:val="both"/>
        <w:rPr>
          <w:rFonts w:ascii="PT Astra Serif" w:hAnsi="PT Astra Serif"/>
        </w:rPr>
      </w:pPr>
      <w:r w:rsidRPr="00A93D77">
        <w:rPr>
          <w:rFonts w:ascii="PT Astra Serif" w:hAnsi="PT Astra Serif"/>
        </w:rPr>
        <w:t>27. Осмотр земельного участка на местности осуществляется претендентами самостоятельно.</w:t>
      </w:r>
    </w:p>
    <w:p w:rsidR="00B34877" w:rsidRPr="00F74857" w:rsidRDefault="00B34877" w:rsidP="00A93D77">
      <w:pPr>
        <w:ind w:firstLine="567"/>
        <w:jc w:val="both"/>
        <w:rPr>
          <w:b/>
        </w:rPr>
      </w:pPr>
    </w:p>
    <w:p w:rsidR="00B34877" w:rsidRPr="00F74857" w:rsidRDefault="00B34877" w:rsidP="00B34877">
      <w:pPr>
        <w:widowControl w:val="0"/>
        <w:ind w:right="255"/>
        <w:jc w:val="right"/>
        <w:rPr>
          <w:b/>
        </w:rPr>
        <w:sectPr w:rsidR="00B34877" w:rsidRPr="00F74857" w:rsidSect="0083692C">
          <w:pgSz w:w="16838" w:h="11906" w:orient="landscape"/>
          <w:pgMar w:top="1701" w:right="567" w:bottom="851" w:left="1134" w:header="720" w:footer="720" w:gutter="0"/>
          <w:cols w:space="708"/>
          <w:docGrid w:linePitch="360"/>
        </w:sectPr>
      </w:pPr>
    </w:p>
    <w:p w:rsidR="00CF1CDB" w:rsidRDefault="00CF1CDB"/>
    <w:sectPr w:rsidR="00CF1CDB" w:rsidSect="00B34877">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Times New Roman"/>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8354DF"/>
    <w:multiLevelType w:val="hybridMultilevel"/>
    <w:tmpl w:val="06A09714"/>
    <w:lvl w:ilvl="0" w:tplc="C65AE3CE">
      <w:start w:val="2"/>
      <w:numFmt w:val="decimal"/>
      <w:lvlText w:val="%1."/>
      <w:lvlJc w:val="left"/>
      <w:pPr>
        <w:ind w:left="927"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D557E7"/>
    <w:rsid w:val="000A7A62"/>
    <w:rsid w:val="000B78D0"/>
    <w:rsid w:val="000F4437"/>
    <w:rsid w:val="001709E7"/>
    <w:rsid w:val="001F57C0"/>
    <w:rsid w:val="00267F53"/>
    <w:rsid w:val="002A52B7"/>
    <w:rsid w:val="00375D8F"/>
    <w:rsid w:val="00380C0D"/>
    <w:rsid w:val="003C1A5F"/>
    <w:rsid w:val="00470FB7"/>
    <w:rsid w:val="00487765"/>
    <w:rsid w:val="00491B44"/>
    <w:rsid w:val="005553D5"/>
    <w:rsid w:val="00567CCD"/>
    <w:rsid w:val="005E220B"/>
    <w:rsid w:val="00641319"/>
    <w:rsid w:val="006553C7"/>
    <w:rsid w:val="00681ADE"/>
    <w:rsid w:val="006C0522"/>
    <w:rsid w:val="00745866"/>
    <w:rsid w:val="00781AA9"/>
    <w:rsid w:val="00787ADF"/>
    <w:rsid w:val="0083692C"/>
    <w:rsid w:val="0088397A"/>
    <w:rsid w:val="009136E1"/>
    <w:rsid w:val="009358CC"/>
    <w:rsid w:val="009A3F6F"/>
    <w:rsid w:val="00A55C93"/>
    <w:rsid w:val="00A6194D"/>
    <w:rsid w:val="00A6621E"/>
    <w:rsid w:val="00A779A8"/>
    <w:rsid w:val="00A93D77"/>
    <w:rsid w:val="00B340FA"/>
    <w:rsid w:val="00B34877"/>
    <w:rsid w:val="00C37B58"/>
    <w:rsid w:val="00C610B5"/>
    <w:rsid w:val="00CF1CDB"/>
    <w:rsid w:val="00D06A1D"/>
    <w:rsid w:val="00D203E6"/>
    <w:rsid w:val="00D34E28"/>
    <w:rsid w:val="00D557E7"/>
    <w:rsid w:val="00DD5F2A"/>
    <w:rsid w:val="00DE27DC"/>
    <w:rsid w:val="00E519E4"/>
    <w:rsid w:val="00E80E70"/>
    <w:rsid w:val="00EA777B"/>
    <w:rsid w:val="00EB1216"/>
    <w:rsid w:val="00EB2AAB"/>
    <w:rsid w:val="00EB5E96"/>
    <w:rsid w:val="00EC2D75"/>
    <w:rsid w:val="00ED1961"/>
    <w:rsid w:val="00F229A3"/>
    <w:rsid w:val="00F3753A"/>
    <w:rsid w:val="00F840B9"/>
    <w:rsid w:val="00FE0327"/>
    <w:rsid w:val="00FF38A3"/>
    <w:rsid w:val="00FF59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1D519A-5605-45A2-808E-E9A2FBB82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4877"/>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34877"/>
    <w:rPr>
      <w:color w:val="0000FF"/>
      <w:u w:val="single"/>
    </w:rPr>
  </w:style>
  <w:style w:type="paragraph" w:styleId="a4">
    <w:name w:val="List Paragraph"/>
    <w:basedOn w:val="a"/>
    <w:uiPriority w:val="34"/>
    <w:qFormat/>
    <w:rsid w:val="00B34877"/>
    <w:pPr>
      <w:suppressAutoHyphens w:val="0"/>
      <w:ind w:left="720"/>
      <w:contextualSpacing/>
    </w:pPr>
    <w:rPr>
      <w:lang w:eastAsia="ru-RU"/>
    </w:rPr>
  </w:style>
  <w:style w:type="paragraph" w:styleId="a5">
    <w:name w:val="Balloon Text"/>
    <w:basedOn w:val="a"/>
    <w:link w:val="a6"/>
    <w:uiPriority w:val="99"/>
    <w:semiHidden/>
    <w:unhideWhenUsed/>
    <w:rsid w:val="00A93D77"/>
    <w:rPr>
      <w:rFonts w:ascii="Tahoma" w:hAnsi="Tahoma" w:cs="Tahoma"/>
      <w:sz w:val="16"/>
      <w:szCs w:val="16"/>
    </w:rPr>
  </w:style>
  <w:style w:type="character" w:customStyle="1" w:styleId="a6">
    <w:name w:val="Текст выноски Знак"/>
    <w:basedOn w:val="a0"/>
    <w:link w:val="a5"/>
    <w:uiPriority w:val="99"/>
    <w:semiHidden/>
    <w:rsid w:val="00A93D77"/>
    <w:rPr>
      <w:rFonts w:ascii="Tahoma" w:eastAsia="Times New Roman" w:hAnsi="Tahoma" w:cs="Tahoma"/>
      <w:sz w:val="16"/>
      <w:szCs w:val="16"/>
      <w:lang w:eastAsia="zh-CN"/>
    </w:rPr>
  </w:style>
  <w:style w:type="character" w:styleId="a7">
    <w:name w:val="Placeholder Text"/>
    <w:basedOn w:val="a0"/>
    <w:uiPriority w:val="99"/>
    <w:semiHidden/>
    <w:rsid w:val="006553C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02D2F824EC7EC7CB886E307BF9714E51DC7D08C2E9C87A853B033BA63526C396160B53B20AC34F02D83C9F70646356BDCBB6ACC39SE5FI" TargetMode="External"/><Relationship Id="rId13" Type="http://schemas.openxmlformats.org/officeDocument/2006/relationships/hyperlink" Target="consultantplus://offline/ref=332414EE0F92CDD50B748BB4B196AE1AF4138717B25CB709531C6065A5BFE288F8E0068BFEA951ACD616625B79878AAC0D0B83099CsBj9M" TargetMode="External"/><Relationship Id="rId18" Type="http://schemas.openxmlformats.org/officeDocument/2006/relationships/hyperlink" Target="consultantplus://offline/ref=102D2F824EC7EC7CB886E307BF9714E51DC7D08C2E9C87A853B033BA63526C396160B53A29AE34F02D83C9F70646356BDCBB6ACC39SE5FI" TargetMode="External"/><Relationship Id="rId3" Type="http://schemas.openxmlformats.org/officeDocument/2006/relationships/settings" Target="settings.xml"/><Relationship Id="rId21" Type="http://schemas.openxmlformats.org/officeDocument/2006/relationships/hyperlink" Target="consultantplus://offline/ref=102D2F824EC7EC7CB886E307BF9714E51DC7D08C2E9C87A853B033BA63526C396160B53A29AE34F02D83C9F70646356BDCBB6ACC39SE5FI" TargetMode="External"/><Relationship Id="rId7" Type="http://schemas.openxmlformats.org/officeDocument/2006/relationships/hyperlink" Target="consultantplus://offline/ref=102D2F824EC7EC7CB886E307BF9714E51DC7D08C2E9C87A853B033BA63526C396160B53A29AE34F02D83C9F70646356BDCBB6ACC39SE5FI" TargetMode="External"/><Relationship Id="rId12" Type="http://schemas.openxmlformats.org/officeDocument/2006/relationships/hyperlink" Target="consultantplus://offline/ref=0CD92A4BE5EB30B50489C1BD06ED7E230B6FB6C3EE95AAA8FD3E36A8EE48A085C9576B4C1927FE1DB14B25BBE032D9FAA5059F677D01B37B05eCI" TargetMode="External"/><Relationship Id="rId17" Type="http://schemas.openxmlformats.org/officeDocument/2006/relationships/hyperlink" Target="consultantplus://offline/ref=102D2F824EC7EC7CB886E307BF9714E51DC7D08C2E9C87A853B033BA63526C396160B53A28A734F02D83C9F70646356BDCBB6ACC39SE5FI" TargetMode="External"/><Relationship Id="rId2" Type="http://schemas.openxmlformats.org/officeDocument/2006/relationships/styles" Target="styles.xml"/><Relationship Id="rId16" Type="http://schemas.openxmlformats.org/officeDocument/2006/relationships/hyperlink" Target="consultantplus://offline/ref=332414EE0F92CDD50B748BB4B196AE1AF4138717B25CB709531C6065A5BFE288F8E0068CF6A158FB855963073DD699AC0E0B810E80B80ECAs0j2M" TargetMode="External"/><Relationship Id="rId20" Type="http://schemas.openxmlformats.org/officeDocument/2006/relationships/hyperlink" Target="consultantplus://offline/ref=102D2F824EC7EC7CB886E307BF9714E51DC7D08C2E9C87A853B033BA63526C396160B53A28A734F02D83C9F70646356BDCBB6ACC39SE5FI" TargetMode="External"/><Relationship Id="rId1" Type="http://schemas.openxmlformats.org/officeDocument/2006/relationships/numbering" Target="numbering.xml"/><Relationship Id="rId6" Type="http://schemas.openxmlformats.org/officeDocument/2006/relationships/hyperlink" Target="consultantplus://offline/ref=102D2F824EC7EC7CB886E307BF9714E51DC7D08C2E9C87A853B033BA63526C396160B53A28A734F02D83C9F70646356BDCBB6ACC39SE5FI" TargetMode="External"/><Relationship Id="rId11" Type="http://schemas.openxmlformats.org/officeDocument/2006/relationships/hyperlink" Target="consultantplus://offline/ref=0CD92A4BE5EB30B50489C1BD06ED7E230B6FB6C3EE95AAA8FD3E36A8EE48A085C9576B4A1924F74AE20424E7A463CAFAA6059D606100e0I" TargetMode="External"/><Relationship Id="rId24" Type="http://schemas.openxmlformats.org/officeDocument/2006/relationships/theme" Target="theme/theme1.xml"/><Relationship Id="rId5" Type="http://schemas.openxmlformats.org/officeDocument/2006/relationships/hyperlink" Target="http://utp.sberbank-ast.ru" TargetMode="External"/><Relationship Id="rId15" Type="http://schemas.openxmlformats.org/officeDocument/2006/relationships/hyperlink" Target="consultantplus://offline/ref=332414EE0F92CDD50B748BB4B196AE1AF4138717B25CB709531C6065A5BFE288F8E0068AF6A251ACD616625B79878AAC0D0B83099CsBj9M" TargetMode="External"/><Relationship Id="rId23" Type="http://schemas.openxmlformats.org/officeDocument/2006/relationships/fontTable" Target="fontTable.xml"/><Relationship Id="rId10" Type="http://schemas.openxmlformats.org/officeDocument/2006/relationships/hyperlink" Target="consultantplus://offline/ref=0CD92A4BE5EB30B50489C1BD06ED7E230B6FB6C3EE95AAA8FD3E36A8EE48A085C9576B4B1026F74AE20424E7A463CAFAA6059D606100e0I" TargetMode="External"/><Relationship Id="rId19" Type="http://schemas.openxmlformats.org/officeDocument/2006/relationships/hyperlink" Target="consultantplus://offline/ref=102D2F824EC7EC7CB886E307BF9714E51DC7D08C2E9C87A853B033BA63526C396160B53B20AC34F02D83C9F70646356BDCBB6ACC39SE5FI" TargetMode="External"/><Relationship Id="rId4" Type="http://schemas.openxmlformats.org/officeDocument/2006/relationships/webSettings" Target="webSettings.xml"/><Relationship Id="rId9" Type="http://schemas.openxmlformats.org/officeDocument/2006/relationships/hyperlink" Target="consultantplus://offline/ref=0CD92A4BE5EB30B50489C1BD06ED7E230B6FB6C3EE95AAA8FD3E36A8EE48A085C9576B4B112FF74AE20424E7A463CAFAA6059D606100e0I" TargetMode="External"/><Relationship Id="rId14" Type="http://schemas.openxmlformats.org/officeDocument/2006/relationships/hyperlink" Target="consultantplus://offline/ref=332414EE0F92CDD50B748BB4B196AE1AF4138717B25CB709531C6065A5BFE288F8E0068BFFA051ACD616625B79878AAC0D0B83099CsBj9M" TargetMode="External"/><Relationship Id="rId22" Type="http://schemas.openxmlformats.org/officeDocument/2006/relationships/hyperlink" Target="consultantplus://offline/ref=102D2F824EC7EC7CB886E307BF9714E51DC7D08C2E9C87A853B033BA63526C396160B53B20AC34F02D83C9F70646356BDCBB6ACC39SE5F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342</TotalTime>
  <Pages>7</Pages>
  <Words>3200</Words>
  <Characters>18242</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Кафтаева Маргарита</cp:lastModifiedBy>
  <cp:revision>31</cp:revision>
  <cp:lastPrinted>2024-08-01T07:07:00Z</cp:lastPrinted>
  <dcterms:created xsi:type="dcterms:W3CDTF">2024-02-12T12:49:00Z</dcterms:created>
  <dcterms:modified xsi:type="dcterms:W3CDTF">2025-02-05T11:57:00Z</dcterms:modified>
</cp:coreProperties>
</file>